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4E502" w14:textId="77777777" w:rsidR="003C68CD" w:rsidRDefault="00433D4B">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重庆出版社有限责任公司2025—2026年度</w:t>
      </w:r>
    </w:p>
    <w:p w14:paraId="2A02353F" w14:textId="2AB69900" w:rsidR="003C68CD" w:rsidRDefault="00433D4B">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框架招标代理服务</w:t>
      </w:r>
      <w:r w:rsidR="009C3A99">
        <w:rPr>
          <w:rFonts w:ascii="方正小标宋_GBK" w:eastAsia="方正小标宋_GBK" w:hAnsi="方正小标宋_GBK" w:cs="方正小标宋_GBK" w:hint="eastAsia"/>
          <w:sz w:val="44"/>
          <w:szCs w:val="44"/>
        </w:rPr>
        <w:t>机构</w:t>
      </w:r>
      <w:r w:rsidR="00016CC6">
        <w:rPr>
          <w:rFonts w:ascii="方正小标宋_GBK" w:eastAsia="方正小标宋_GBK" w:hAnsi="方正小标宋_GBK" w:cs="方正小标宋_GBK" w:hint="eastAsia"/>
          <w:sz w:val="44"/>
          <w:szCs w:val="44"/>
        </w:rPr>
        <w:t>比选</w:t>
      </w:r>
      <w:r>
        <w:rPr>
          <w:rFonts w:ascii="方正小标宋_GBK" w:eastAsia="方正小标宋_GBK" w:hAnsi="方正小标宋_GBK" w:cs="方正小标宋_GBK" w:hint="eastAsia"/>
          <w:sz w:val="44"/>
          <w:szCs w:val="44"/>
        </w:rPr>
        <w:t>公告</w:t>
      </w:r>
    </w:p>
    <w:p w14:paraId="5F9ADC5E" w14:textId="77777777" w:rsidR="003C68CD" w:rsidRDefault="003C68CD">
      <w:pPr>
        <w:spacing w:line="600" w:lineRule="exact"/>
        <w:ind w:firstLineChars="200" w:firstLine="640"/>
        <w:rPr>
          <w:rFonts w:ascii="Times New Roman" w:eastAsia="方正仿宋_GBK" w:hAnsi="Times New Roman" w:cs="Times New Roman"/>
          <w:sz w:val="32"/>
          <w:szCs w:val="32"/>
        </w:rPr>
      </w:pPr>
    </w:p>
    <w:p w14:paraId="5CE2BD36" w14:textId="1A1BAEBE"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重庆出版社有限责任公司（以下简称“重庆出版社”）</w:t>
      </w:r>
      <w:r>
        <w:rPr>
          <w:rFonts w:ascii="Times New Roman" w:eastAsia="方正仿宋_GBK" w:hAnsi="Times New Roman" w:cs="Times New Roman"/>
          <w:sz w:val="32"/>
          <w:szCs w:val="32"/>
        </w:rPr>
        <w:t>拟选</w:t>
      </w:r>
      <w:r>
        <w:rPr>
          <w:rFonts w:ascii="Times New Roman" w:eastAsia="方正仿宋_GBK" w:hAnsi="Times New Roman" w:cs="Times New Roman" w:hint="eastAsia"/>
          <w:sz w:val="32"/>
          <w:szCs w:val="32"/>
        </w:rPr>
        <w:t>取</w:t>
      </w:r>
      <w:r w:rsidR="009C3A99">
        <w:rPr>
          <w:rFonts w:ascii="Times New Roman" w:eastAsia="方正仿宋_GBK" w:hAnsi="Times New Roman" w:cs="Times New Roman" w:hint="eastAsia"/>
          <w:sz w:val="32"/>
          <w:szCs w:val="32"/>
        </w:rPr>
        <w:t>1</w:t>
      </w:r>
      <w:r w:rsidR="009C3A99">
        <w:rPr>
          <w:rFonts w:ascii="Times New Roman" w:eastAsia="方正仿宋_GBK" w:hAnsi="Times New Roman" w:cs="Times New Roman" w:hint="eastAsia"/>
          <w:sz w:val="32"/>
          <w:szCs w:val="32"/>
        </w:rPr>
        <w:t>家招</w:t>
      </w:r>
      <w:r w:rsidR="009C3A99">
        <w:rPr>
          <w:rFonts w:ascii="Times New Roman" w:eastAsia="方正仿宋_GBK" w:hAnsi="Times New Roman" w:cs="Times New Roman"/>
          <w:sz w:val="32"/>
          <w:szCs w:val="32"/>
        </w:rPr>
        <w:t>标代理服务机构</w:t>
      </w:r>
      <w:r w:rsidR="009C3A99">
        <w:rPr>
          <w:rFonts w:ascii="Times New Roman" w:eastAsia="方正仿宋_GBK" w:hAnsi="Times New Roman" w:cs="Times New Roman" w:hint="eastAsia"/>
          <w:sz w:val="32"/>
          <w:szCs w:val="32"/>
        </w:rPr>
        <w:t>承担</w:t>
      </w:r>
      <w:r>
        <w:rPr>
          <w:rFonts w:ascii="Times New Roman" w:eastAsia="方正仿宋_GBK" w:hAnsi="Times New Roman" w:cs="Times New Roman" w:hint="eastAsia"/>
          <w:sz w:val="32"/>
          <w:szCs w:val="32"/>
        </w:rPr>
        <w:t>2025</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2026</w:t>
      </w:r>
      <w:r>
        <w:rPr>
          <w:rFonts w:ascii="Times New Roman" w:eastAsia="方正仿宋_GBK" w:hAnsi="Times New Roman" w:cs="Times New Roman" w:hint="eastAsia"/>
          <w:sz w:val="32"/>
          <w:szCs w:val="32"/>
        </w:rPr>
        <w:t>年度框架</w:t>
      </w:r>
      <w:r w:rsidR="009C3A99">
        <w:rPr>
          <w:rFonts w:ascii="Times New Roman" w:eastAsia="方正仿宋_GBK" w:hAnsi="Times New Roman" w:cs="Times New Roman" w:hint="eastAsia"/>
          <w:sz w:val="32"/>
          <w:szCs w:val="32"/>
        </w:rPr>
        <w:t>内</w:t>
      </w:r>
      <w:r>
        <w:rPr>
          <w:rFonts w:ascii="Times New Roman" w:eastAsia="方正仿宋_GBK" w:hAnsi="Times New Roman" w:cs="Times New Roman" w:hint="eastAsia"/>
          <w:sz w:val="32"/>
          <w:szCs w:val="32"/>
        </w:rPr>
        <w:t>重庆出版社全级次企业招标代理服务工作</w:t>
      </w:r>
      <w:r>
        <w:rPr>
          <w:rFonts w:ascii="Times New Roman" w:eastAsia="方正仿宋_GBK" w:hAnsi="Times New Roman" w:cs="Times New Roman"/>
          <w:sz w:val="32"/>
          <w:szCs w:val="32"/>
        </w:rPr>
        <w:t>，欢迎具有合格资质且有良好信誉和服务能力的</w:t>
      </w:r>
      <w:r>
        <w:rPr>
          <w:rFonts w:ascii="Times New Roman" w:eastAsia="方正仿宋_GBK" w:hAnsi="Times New Roman" w:cs="Times New Roman" w:hint="eastAsia"/>
          <w:sz w:val="32"/>
          <w:szCs w:val="32"/>
        </w:rPr>
        <w:t>供应商</w:t>
      </w:r>
      <w:r>
        <w:rPr>
          <w:rFonts w:ascii="Times New Roman" w:eastAsia="方正仿宋_GBK" w:hAnsi="Times New Roman" w:cs="Times New Roman"/>
          <w:sz w:val="32"/>
          <w:szCs w:val="32"/>
        </w:rPr>
        <w:t>积极</w:t>
      </w:r>
      <w:r>
        <w:rPr>
          <w:rFonts w:ascii="Times New Roman" w:eastAsia="方正仿宋_GBK" w:hAnsi="Times New Roman" w:cs="Times New Roman" w:hint="eastAsia"/>
          <w:sz w:val="32"/>
          <w:szCs w:val="32"/>
        </w:rPr>
        <w:t>参与</w:t>
      </w:r>
      <w:r w:rsidR="009C3A99">
        <w:rPr>
          <w:rFonts w:ascii="Times New Roman" w:eastAsia="方正仿宋_GBK" w:hAnsi="Times New Roman" w:cs="Times New Roman" w:hint="eastAsia"/>
          <w:sz w:val="32"/>
          <w:szCs w:val="32"/>
        </w:rPr>
        <w:t>比选</w:t>
      </w:r>
      <w:r>
        <w:rPr>
          <w:rFonts w:ascii="Times New Roman" w:eastAsia="方正仿宋_GBK" w:hAnsi="Times New Roman" w:cs="Times New Roman"/>
          <w:sz w:val="32"/>
          <w:szCs w:val="32"/>
        </w:rPr>
        <w:t>。</w:t>
      </w:r>
    </w:p>
    <w:p w14:paraId="1E4D053F"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方正黑体_GBK" w:eastAsia="方正黑体_GBK" w:hAnsi="Times New Roman" w:cs="Times New Roman" w:hint="eastAsia"/>
          <w:sz w:val="32"/>
          <w:szCs w:val="32"/>
        </w:rPr>
        <w:t>一、项目名称</w:t>
      </w:r>
    </w:p>
    <w:p w14:paraId="72F56378" w14:textId="43E395D6"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重庆出版社有限责任公司</w:t>
      </w:r>
      <w:r>
        <w:rPr>
          <w:rFonts w:ascii="Times New Roman" w:eastAsia="方正仿宋_GBK" w:hAnsi="Times New Roman" w:cs="Times New Roman" w:hint="eastAsia"/>
          <w:sz w:val="32"/>
          <w:szCs w:val="32"/>
        </w:rPr>
        <w:t>2025</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2026</w:t>
      </w:r>
      <w:r>
        <w:rPr>
          <w:rFonts w:ascii="Times New Roman" w:eastAsia="方正仿宋_GBK" w:hAnsi="Times New Roman" w:cs="Times New Roman" w:hint="eastAsia"/>
          <w:sz w:val="32"/>
          <w:szCs w:val="32"/>
        </w:rPr>
        <w:t>年度框架招标代理服务</w:t>
      </w:r>
      <w:r w:rsidR="009C3A99">
        <w:rPr>
          <w:rFonts w:ascii="Times New Roman" w:eastAsia="方正仿宋_GBK" w:hAnsi="Times New Roman" w:cs="Times New Roman" w:hint="eastAsia"/>
          <w:sz w:val="32"/>
          <w:szCs w:val="32"/>
        </w:rPr>
        <w:t>机构比选</w:t>
      </w:r>
      <w:r>
        <w:rPr>
          <w:rFonts w:ascii="Times New Roman" w:eastAsia="方正仿宋_GBK" w:hAnsi="Times New Roman" w:cs="Times New Roman" w:hint="eastAsia"/>
          <w:sz w:val="32"/>
          <w:szCs w:val="32"/>
        </w:rPr>
        <w:t>。</w:t>
      </w:r>
    </w:p>
    <w:p w14:paraId="76F22904" w14:textId="77777777" w:rsidR="003C68CD" w:rsidRDefault="00433D4B">
      <w:pPr>
        <w:spacing w:line="60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二、供应商资格条件</w:t>
      </w:r>
    </w:p>
    <w:p w14:paraId="0CB5D702" w14:textId="77777777" w:rsidR="003C68CD" w:rsidRDefault="00433D4B">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（一）符合《中华人民共和国政府采购法》第二十二条资格条件：</w:t>
      </w:r>
    </w:p>
    <w:p w14:paraId="43C8BD92"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具有独立承担民事责任的能力；</w:t>
      </w:r>
    </w:p>
    <w:p w14:paraId="569F7FB9"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具有良好的商业信誉和健全的财务会计制度；</w:t>
      </w:r>
    </w:p>
    <w:p w14:paraId="4D199497"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具有履行合同所必需的设备和专业技术能力；</w:t>
      </w:r>
    </w:p>
    <w:p w14:paraId="5F51AAAF"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有依法缴纳税收和社会保障资金的良好记录；</w:t>
      </w:r>
    </w:p>
    <w:p w14:paraId="0DDE5EFE" w14:textId="22ACB020"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参加政府采购活动前</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年内，在经营活动中</w:t>
      </w:r>
      <w:r w:rsidR="009C3A99">
        <w:rPr>
          <w:rFonts w:ascii="Times New Roman" w:eastAsia="方正仿宋_GBK" w:hAnsi="Times New Roman" w:cs="Times New Roman" w:hint="eastAsia"/>
          <w:sz w:val="32"/>
          <w:szCs w:val="32"/>
        </w:rPr>
        <w:t>无</w:t>
      </w:r>
      <w:r>
        <w:rPr>
          <w:rFonts w:ascii="Times New Roman" w:eastAsia="方正仿宋_GBK" w:hAnsi="Times New Roman" w:cs="Times New Roman" w:hint="eastAsia"/>
          <w:sz w:val="32"/>
          <w:szCs w:val="32"/>
        </w:rPr>
        <w:t>重大违法记录；</w:t>
      </w:r>
    </w:p>
    <w:p w14:paraId="4F1A1E43"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法律、行政法规规定的其他条件。</w:t>
      </w:r>
    </w:p>
    <w:p w14:paraId="193DE1CC" w14:textId="77777777" w:rsidR="003C68CD" w:rsidRDefault="00433D4B">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（二）特殊资格条件</w:t>
      </w:r>
    </w:p>
    <w:p w14:paraId="0FAA4940"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供应商加入重庆市政府采购代理机构库（提供重庆市政府采购网代理机构库截图）。</w:t>
      </w:r>
    </w:p>
    <w:p w14:paraId="4C11FC0C" w14:textId="77777777" w:rsidR="003C68CD" w:rsidRDefault="00433D4B">
      <w:pPr>
        <w:spacing w:line="60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三、服务内容</w:t>
      </w:r>
    </w:p>
    <w:p w14:paraId="07AA9D07" w14:textId="77777777" w:rsidR="003C68CD" w:rsidRDefault="00433D4B">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（一）服务范围</w:t>
      </w:r>
    </w:p>
    <w:p w14:paraId="7D1D1AF4" w14:textId="77777777" w:rsidR="003C68CD" w:rsidRDefault="00433D4B">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负责重庆出版社</w:t>
      </w:r>
      <w:r>
        <w:rPr>
          <w:rFonts w:ascii="Times New Roman" w:eastAsia="方正仿宋_GBK" w:hAnsi="Times New Roman" w:cs="Times New Roman" w:hint="eastAsia"/>
          <w:sz w:val="32"/>
          <w:szCs w:val="32"/>
        </w:rPr>
        <w:t>2025</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2026</w:t>
      </w:r>
      <w:r>
        <w:rPr>
          <w:rFonts w:ascii="Times New Roman" w:eastAsia="方正仿宋_GBK" w:hAnsi="Times New Roman" w:cs="Times New Roman" w:hint="eastAsia"/>
          <w:sz w:val="32"/>
          <w:szCs w:val="32"/>
        </w:rPr>
        <w:t>年度框架招标代理服务工作，</w:t>
      </w:r>
      <w:r>
        <w:rPr>
          <w:rFonts w:ascii="Times New Roman" w:eastAsia="方正仿宋_GBK" w:hAnsi="Times New Roman" w:cs="Times New Roman" w:hint="eastAsia"/>
          <w:color w:val="000000" w:themeColor="text1"/>
          <w:sz w:val="32"/>
          <w:szCs w:val="32"/>
        </w:rPr>
        <w:t>在服务有效期内，采购人不向招标代理机构支付任何费用，</w:t>
      </w:r>
      <w:r>
        <w:rPr>
          <w:rFonts w:ascii="Times New Roman" w:eastAsia="方正仿宋_GBK" w:hAnsi="Times New Roman" w:cs="Times New Roman" w:hint="eastAsia"/>
          <w:b/>
          <w:bCs/>
          <w:color w:val="000000" w:themeColor="text1"/>
          <w:sz w:val="32"/>
          <w:szCs w:val="32"/>
        </w:rPr>
        <w:t>由中标人支付代理服务费</w:t>
      </w:r>
      <w:r>
        <w:rPr>
          <w:rFonts w:ascii="Times New Roman" w:eastAsia="方正仿宋_GBK" w:hAnsi="Times New Roman" w:cs="Times New Roman" w:hint="eastAsia"/>
          <w:color w:val="000000" w:themeColor="text1"/>
          <w:sz w:val="32"/>
          <w:szCs w:val="32"/>
        </w:rPr>
        <w:t>；</w:t>
      </w:r>
    </w:p>
    <w:p w14:paraId="71905AC5"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负责编制招标文件，包括该类文件的澄清或补遗文件；根据采购人提供的需求情况编制招标文件，送监督部门审核批准；</w:t>
      </w:r>
    </w:p>
    <w:p w14:paraId="0A070F56"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按照审定的招标文件要求，编写招标公告并负责发布招标信息；</w:t>
      </w:r>
    </w:p>
    <w:p w14:paraId="6D264F80"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负责招标文件的发售、开标、评标、编写评标报告、评标结果的公示；</w:t>
      </w:r>
    </w:p>
    <w:p w14:paraId="35194EC9"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负责整理答疑资料，形成澄清或者补遗通知作为招标文件的一部分通知所有潜在投标人；</w:t>
      </w:r>
    </w:p>
    <w:p w14:paraId="566776D9"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根据招标文件要求，负责组织或协助采购人组织专家参与评标，并支付评标专家劳务费；</w:t>
      </w:r>
    </w:p>
    <w:p w14:paraId="0AFE5F9C"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7.</w:t>
      </w:r>
      <w:r>
        <w:rPr>
          <w:rFonts w:ascii="Times New Roman" w:eastAsia="方正仿宋_GBK" w:hAnsi="Times New Roman" w:cs="Times New Roman" w:hint="eastAsia"/>
          <w:sz w:val="32"/>
          <w:szCs w:val="32"/>
        </w:rPr>
        <w:t>负责办理投标保证金收取和退还事宜；</w:t>
      </w:r>
    </w:p>
    <w:p w14:paraId="7EF6B689"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负责招标资料的整理及归档，并于确定中标人或成交人后，向采购人移交招标过程的招标情况书面报告；</w:t>
      </w:r>
    </w:p>
    <w:p w14:paraId="6D6B5066"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9.</w:t>
      </w:r>
      <w:r>
        <w:rPr>
          <w:rFonts w:ascii="Times New Roman" w:eastAsia="方正仿宋_GBK" w:hAnsi="Times New Roman" w:cs="Times New Roman" w:hint="eastAsia"/>
          <w:sz w:val="32"/>
          <w:szCs w:val="32"/>
        </w:rPr>
        <w:t>协助采购人进行合同的签订，协助采购人对合同进行公示；</w:t>
      </w:r>
    </w:p>
    <w:p w14:paraId="10139B14"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10.</w:t>
      </w:r>
      <w:r>
        <w:rPr>
          <w:rFonts w:ascii="Times New Roman" w:eastAsia="方正仿宋_GBK" w:hAnsi="Times New Roman" w:cs="Times New Roman" w:hint="eastAsia"/>
          <w:sz w:val="32"/>
          <w:szCs w:val="32"/>
        </w:rPr>
        <w:t>完成采购人交办的其他工作。</w:t>
      </w:r>
    </w:p>
    <w:p w14:paraId="236985B0" w14:textId="77777777" w:rsidR="003C68CD" w:rsidRDefault="00433D4B">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（二）服务要求</w:t>
      </w:r>
    </w:p>
    <w:p w14:paraId="0D53EEBC"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招标代理机构必须严格执行国家采购法律法规，自觉接受采购人的业务指导和监督管理，全力维护采购人的合法权益；运用自身的专业技能为采购人做好招标代理工作，并提供与招标项目有关的其他服务。在代理服务中的整个招标采购过程需按照国家相关法律法规的要求，符合代理项目的招标采购流程，不得有营私舞弊的行为。</w:t>
      </w:r>
    </w:p>
    <w:p w14:paraId="1B564952"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招标采购过程要制定工作进度表给采购人（若需），让采购人了解整个招标工作的进展情况；在服务期限内，由采购人根据工作的特点和要求具体确定时间，代理机构必须在约定的时间内完成相关工作。</w:t>
      </w:r>
    </w:p>
    <w:p w14:paraId="69880DFA"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服务期限内若确实需要更换拟派负责人的，须征得采购人的同意，而且更换人员的技术职称和工作经验必须高于或等于拟派人员的技术职称和工作经验；</w:t>
      </w:r>
    </w:p>
    <w:p w14:paraId="0C2295F9"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招标代理机构向采购人移交的所有有关采购活动的资料，均须通过书面形式移交，采购人收悉后，将按审核意见予以回函；采购人向招标代理机构提出的意见建议，招标代理机构应予以审核，如与采购法规不符，招标代理机构应当予以拒绝并提出相应意见，确保代理项目合法、合</w:t>
      </w:r>
      <w:proofErr w:type="gramStart"/>
      <w:r>
        <w:rPr>
          <w:rFonts w:ascii="Times New Roman" w:eastAsia="方正仿宋_GBK" w:hAnsi="Times New Roman" w:cs="Times New Roman" w:hint="eastAsia"/>
          <w:sz w:val="32"/>
          <w:szCs w:val="32"/>
        </w:rPr>
        <w:t>规</w:t>
      </w:r>
      <w:proofErr w:type="gramEnd"/>
      <w:r>
        <w:rPr>
          <w:rFonts w:ascii="Times New Roman" w:eastAsia="方正仿宋_GBK" w:hAnsi="Times New Roman" w:cs="Times New Roman" w:hint="eastAsia"/>
          <w:sz w:val="32"/>
          <w:szCs w:val="32"/>
        </w:rPr>
        <w:t>。</w:t>
      </w:r>
    </w:p>
    <w:p w14:paraId="6E2783A8"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招标代理过程中，如遇有投标人质疑、投诉或</w:t>
      </w:r>
      <w:proofErr w:type="gramStart"/>
      <w:r>
        <w:rPr>
          <w:rFonts w:ascii="Times New Roman" w:eastAsia="方正仿宋_GBK" w:hAnsi="Times New Roman" w:cs="Times New Roman" w:hint="eastAsia"/>
          <w:sz w:val="32"/>
          <w:szCs w:val="32"/>
        </w:rPr>
        <w:t>作出</w:t>
      </w:r>
      <w:proofErr w:type="gramEnd"/>
      <w:r>
        <w:rPr>
          <w:rFonts w:ascii="Times New Roman" w:eastAsia="方正仿宋_GBK" w:hAnsi="Times New Roman" w:cs="Times New Roman" w:hint="eastAsia"/>
          <w:sz w:val="32"/>
          <w:szCs w:val="32"/>
        </w:rPr>
        <w:t>情况说</w:t>
      </w:r>
      <w:r>
        <w:rPr>
          <w:rFonts w:ascii="Times New Roman" w:eastAsia="方正仿宋_GBK" w:hAnsi="Times New Roman" w:cs="Times New Roman" w:hint="eastAsia"/>
          <w:sz w:val="32"/>
          <w:szCs w:val="32"/>
        </w:rPr>
        <w:lastRenderedPageBreak/>
        <w:t>明等，招标代理机构在收到相关资料后，应根据自身专业知识及工作经验，分析原因，向采购人提出合法、合</w:t>
      </w:r>
      <w:proofErr w:type="gramStart"/>
      <w:r>
        <w:rPr>
          <w:rFonts w:ascii="Times New Roman" w:eastAsia="方正仿宋_GBK" w:hAnsi="Times New Roman" w:cs="Times New Roman" w:hint="eastAsia"/>
          <w:sz w:val="32"/>
          <w:szCs w:val="32"/>
        </w:rPr>
        <w:t>规</w:t>
      </w:r>
      <w:proofErr w:type="gramEnd"/>
      <w:r>
        <w:rPr>
          <w:rFonts w:ascii="Times New Roman" w:eastAsia="方正仿宋_GBK" w:hAnsi="Times New Roman" w:cs="Times New Roman" w:hint="eastAsia"/>
          <w:sz w:val="32"/>
          <w:szCs w:val="32"/>
        </w:rPr>
        <w:t>的处理意见建议，并负责对相关问题进行回复。</w:t>
      </w:r>
    </w:p>
    <w:p w14:paraId="6B084918"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招标代理机构必须对采购人单位信息进行保密，在未经采购人事先书面同意的情况下，任何时候均不得将招标信息的任何内容或者从采购人处知晓的关于采购人单位的任何信息泄露给任何其他方。</w:t>
      </w:r>
    </w:p>
    <w:p w14:paraId="1DBB5659"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7.</w:t>
      </w:r>
      <w:r>
        <w:rPr>
          <w:rFonts w:ascii="Times New Roman" w:eastAsia="方正仿宋_GBK" w:hAnsi="Times New Roman" w:cs="Times New Roman" w:hint="eastAsia"/>
          <w:sz w:val="32"/>
          <w:szCs w:val="32"/>
        </w:rPr>
        <w:t>招标代理机构须无条件配合采购人接受各级审计、巡视工作；采购资料（</w:t>
      </w:r>
      <w:proofErr w:type="gramStart"/>
      <w:r>
        <w:rPr>
          <w:rFonts w:ascii="Times New Roman" w:eastAsia="方正仿宋_GBK" w:hAnsi="Times New Roman" w:cs="Times New Roman" w:hint="eastAsia"/>
          <w:sz w:val="32"/>
          <w:szCs w:val="32"/>
        </w:rPr>
        <w:t>含音视频</w:t>
      </w:r>
      <w:proofErr w:type="gramEnd"/>
      <w:r>
        <w:rPr>
          <w:rFonts w:ascii="Times New Roman" w:eastAsia="方正仿宋_GBK" w:hAnsi="Times New Roman" w:cs="Times New Roman" w:hint="eastAsia"/>
          <w:sz w:val="32"/>
          <w:szCs w:val="32"/>
        </w:rPr>
        <w:t>资料）保存期限为招标结束之日起至少</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年。</w:t>
      </w:r>
    </w:p>
    <w:p w14:paraId="2AE631BB" w14:textId="77777777" w:rsidR="003C68CD" w:rsidRDefault="00433D4B">
      <w:pPr>
        <w:spacing w:line="600" w:lineRule="exact"/>
        <w:ind w:firstLineChars="200" w:firstLine="640"/>
        <w:jc w:val="left"/>
        <w:rPr>
          <w:rFonts w:ascii="方正楷体_GBK" w:eastAsia="方正楷体_GBK" w:hAnsi="方正楷体_GBK" w:cs="方正楷体_GBK"/>
          <w:kern w:val="0"/>
          <w:sz w:val="32"/>
          <w:szCs w:val="32"/>
        </w:rPr>
      </w:pPr>
      <w:bookmarkStart w:id="0" w:name="_Toc3931"/>
      <w:bookmarkStart w:id="1" w:name="_Toc49159301"/>
      <w:bookmarkStart w:id="2" w:name="_Toc32669"/>
      <w:r>
        <w:rPr>
          <w:rFonts w:ascii="方正楷体_GBK" w:eastAsia="方正楷体_GBK" w:hAnsi="方正楷体_GBK" w:cs="方正楷体_GBK" w:hint="eastAsia"/>
          <w:kern w:val="0"/>
          <w:sz w:val="32"/>
          <w:szCs w:val="32"/>
        </w:rPr>
        <w:t>（三）违约责任</w:t>
      </w:r>
      <w:bookmarkEnd w:id="0"/>
      <w:bookmarkEnd w:id="1"/>
      <w:bookmarkEnd w:id="2"/>
    </w:p>
    <w:p w14:paraId="0E4BBA0C"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招标代理机构被查证存在弄虚作假、提供不实资料等方式骗取中标的，采购人将解除其服务协议（合同）。</w:t>
      </w:r>
    </w:p>
    <w:p w14:paraId="1432406A"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招标代理机构及其工作人员有违反国家有关法律法规行为的，采购人有权单方面终止服务协议（合同），将招标代理机构纳入采购人招标代理黑名单，终身不得参与采购人招标代理工作，并通报有关部门，依照相关法律法规进行处理；涉嫌犯罪的，依法移交司法机关处理。招标代理机构的违法行为给他人造成损失的，应自行依法承担民事责任。</w:t>
      </w:r>
    </w:p>
    <w:p w14:paraId="01AF928E"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招标代理机构在采购代理过程中，如不按照本文件要求的服务内容、服务要求等提供招标代理服务，且经采购人书面通知</w:t>
      </w:r>
      <w:r>
        <w:rPr>
          <w:rFonts w:ascii="Times New Roman" w:eastAsia="方正仿宋_GBK" w:hAnsi="Times New Roman" w:cs="Times New Roman" w:hint="eastAsia"/>
          <w:sz w:val="32"/>
          <w:szCs w:val="32"/>
        </w:rPr>
        <w:lastRenderedPageBreak/>
        <w:t>要求整改而未整改的，采购人有权单方面终止服务协议（合同）。</w:t>
      </w:r>
    </w:p>
    <w:p w14:paraId="70D6E801"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招标代理机构转包或未经采购人同意分包承接项目的，采购人将解除其服务协议（合同）。</w:t>
      </w:r>
    </w:p>
    <w:p w14:paraId="538D6466"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招标代理机构受到行政严重处罚或被司法机关认定存在商业贿赂等违法行为，采购人将解除其服务协议（合同）。</w:t>
      </w:r>
    </w:p>
    <w:p w14:paraId="66CFC008"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如国家及本市相关法律法规发生变化或与现行法律法规有冲突，则按相关法律法规执行，采购人有权终止服务协议（合同）。</w:t>
      </w:r>
    </w:p>
    <w:p w14:paraId="2F4AD4AE"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方正黑体_GBK" w:eastAsia="方正黑体_GBK" w:hAnsi="Times New Roman" w:cs="Times New Roman"/>
          <w:sz w:val="32"/>
          <w:szCs w:val="32"/>
        </w:rPr>
        <w:t>四、</w:t>
      </w:r>
      <w:r>
        <w:rPr>
          <w:rFonts w:ascii="方正黑体_GBK" w:eastAsia="方正黑体_GBK" w:hAnsi="Times New Roman" w:cs="Times New Roman" w:hint="eastAsia"/>
          <w:sz w:val="32"/>
          <w:szCs w:val="32"/>
        </w:rPr>
        <w:t>服务期限</w:t>
      </w:r>
    </w:p>
    <w:p w14:paraId="593024F9" w14:textId="77777777" w:rsidR="003C68CD" w:rsidRDefault="00433D4B">
      <w:pPr>
        <w:spacing w:line="600" w:lineRule="exact"/>
        <w:ind w:firstLineChars="200" w:firstLine="640"/>
        <w:rPr>
          <w:rFonts w:ascii="Times New Roman" w:eastAsia="方正仿宋_GBK" w:hAnsi="Times New Roman" w:cs="Times New Roman"/>
          <w:sz w:val="32"/>
          <w:szCs w:val="32"/>
        </w:rPr>
      </w:pPr>
      <w:proofErr w:type="gramStart"/>
      <w:r>
        <w:rPr>
          <w:rFonts w:ascii="Times New Roman" w:eastAsia="方正仿宋_GBK" w:hAnsi="Times New Roman" w:cs="Times New Roman" w:hint="eastAsia"/>
          <w:sz w:val="32"/>
          <w:szCs w:val="32"/>
        </w:rPr>
        <w:t>自服务</w:t>
      </w:r>
      <w:proofErr w:type="gramEnd"/>
      <w:r>
        <w:rPr>
          <w:rFonts w:ascii="Times New Roman" w:eastAsia="方正仿宋_GBK" w:hAnsi="Times New Roman" w:cs="Times New Roman" w:hint="eastAsia"/>
          <w:sz w:val="32"/>
          <w:szCs w:val="32"/>
        </w:rPr>
        <w:t>协议（合同）签订之日起，至服务协议（合同）约定完结之日止。</w:t>
      </w:r>
    </w:p>
    <w:p w14:paraId="70D0F414" w14:textId="77777777" w:rsidR="003C68CD" w:rsidRDefault="00433D4B">
      <w:pPr>
        <w:spacing w:line="60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sz w:val="32"/>
          <w:szCs w:val="32"/>
        </w:rPr>
        <w:t>五</w:t>
      </w:r>
      <w:r>
        <w:rPr>
          <w:rFonts w:ascii="方正黑体_GBK" w:eastAsia="方正黑体_GBK" w:hAnsi="Times New Roman" w:cs="Times New Roman" w:hint="eastAsia"/>
          <w:sz w:val="32"/>
          <w:szCs w:val="32"/>
        </w:rPr>
        <w:t>、响应文件</w:t>
      </w:r>
    </w:p>
    <w:p w14:paraId="04BF7C0A" w14:textId="4B56C5F2"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供应商必须在规定时间内按要求递交响应文件，响应文件</w:t>
      </w:r>
      <w:r w:rsidRPr="00016CC6">
        <w:rPr>
          <w:rFonts w:ascii="Times New Roman" w:eastAsia="方正仿宋_GBK" w:hAnsi="Times New Roman" w:cs="Times New Roman" w:hint="eastAsia"/>
          <w:sz w:val="32"/>
          <w:szCs w:val="32"/>
        </w:rPr>
        <w:t>一</w:t>
      </w:r>
      <w:r w:rsidRPr="00016CC6">
        <w:rPr>
          <w:rFonts w:ascii="Times New Roman" w:eastAsia="方正仿宋_GBK" w:hAnsi="Times New Roman" w:cs="Times New Roman" w:hint="eastAsia"/>
          <w:b/>
          <w:bCs/>
          <w:color w:val="000000" w:themeColor="text1"/>
          <w:sz w:val="32"/>
          <w:szCs w:val="32"/>
        </w:rPr>
        <w:t>式伍份</w:t>
      </w:r>
      <w:r w:rsidRPr="00016CC6">
        <w:rPr>
          <w:rFonts w:ascii="方正仿宋_GBK" w:eastAsia="方正仿宋_GBK" w:hAnsi="方正仿宋_GBK" w:cs="方正仿宋_GBK" w:hint="eastAsia"/>
          <w:b/>
          <w:bCs/>
          <w:sz w:val="32"/>
          <w:szCs w:val="32"/>
        </w:rPr>
        <w:t>并双面打印</w:t>
      </w:r>
      <w:r w:rsidR="00016CC6">
        <w:rPr>
          <w:rFonts w:ascii="方正仿宋_GBK" w:eastAsia="方正仿宋_GBK" w:hAnsi="方正仿宋_GBK" w:cs="方正仿宋_GBK" w:hint="eastAsia"/>
          <w:b/>
          <w:bCs/>
          <w:sz w:val="32"/>
          <w:szCs w:val="32"/>
        </w:rPr>
        <w:t>，</w:t>
      </w:r>
      <w:r w:rsidRPr="00016CC6">
        <w:rPr>
          <w:rFonts w:ascii="方正仿宋_GBK" w:eastAsia="方正仿宋_GBK" w:hAnsi="方正仿宋_GBK" w:cs="方正仿宋_GBK" w:hint="eastAsia"/>
          <w:b/>
          <w:bCs/>
          <w:sz w:val="32"/>
          <w:szCs w:val="32"/>
        </w:rPr>
        <w:t>电子文件一份</w:t>
      </w:r>
      <w:r w:rsidR="00016CC6">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响应文件应按本文件“响应文件格式要求”相关要求签署或盖章。未按要求提供的视为无效供应商。</w:t>
      </w:r>
    </w:p>
    <w:p w14:paraId="5D8E4063"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响应文件提交截止时间：</w:t>
      </w:r>
      <w:r>
        <w:rPr>
          <w:rFonts w:ascii="Times New Roman" w:eastAsia="方正仿宋_GBK" w:hAnsi="Times New Roman" w:cs="Times New Roman" w:hint="eastAsia"/>
          <w:sz w:val="32"/>
          <w:szCs w:val="32"/>
        </w:rPr>
        <w:t>2025</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b/>
          <w:bCs/>
          <w:color w:val="FF0000"/>
          <w:sz w:val="32"/>
          <w:szCs w:val="32"/>
        </w:rPr>
        <w:t>10</w:t>
      </w:r>
      <w:r>
        <w:rPr>
          <w:rFonts w:ascii="Times New Roman" w:eastAsia="方正仿宋_GBK" w:hAnsi="Times New Roman" w:cs="Times New Roman" w:hint="eastAsia"/>
          <w:b/>
          <w:bCs/>
          <w:color w:val="FF0000"/>
          <w:sz w:val="32"/>
          <w:szCs w:val="32"/>
        </w:rPr>
        <w:t>月</w:t>
      </w:r>
      <w:r>
        <w:rPr>
          <w:rFonts w:ascii="Times New Roman" w:eastAsia="方正仿宋_GBK" w:hAnsi="Times New Roman" w:cs="Times New Roman" w:hint="eastAsia"/>
          <w:b/>
          <w:bCs/>
          <w:color w:val="FF0000"/>
          <w:sz w:val="32"/>
          <w:szCs w:val="32"/>
        </w:rPr>
        <w:t>11</w:t>
      </w:r>
      <w:r w:rsidRPr="00016CC6">
        <w:rPr>
          <w:rFonts w:ascii="Times New Roman" w:eastAsia="方正仿宋_GBK" w:hAnsi="Times New Roman" w:cs="Times New Roman" w:hint="eastAsia"/>
          <w:b/>
          <w:bCs/>
          <w:color w:val="EE0000"/>
          <w:sz w:val="32"/>
          <w:szCs w:val="32"/>
        </w:rPr>
        <w:t>日</w:t>
      </w:r>
      <w:r>
        <w:rPr>
          <w:rFonts w:ascii="Times New Roman" w:eastAsia="方正仿宋_GBK" w:hAnsi="Times New Roman" w:cs="Times New Roman" w:hint="eastAsia"/>
          <w:sz w:val="32"/>
          <w:szCs w:val="32"/>
        </w:rPr>
        <w:t>北京时间</w:t>
      </w:r>
      <w:r>
        <w:rPr>
          <w:rFonts w:ascii="Times New Roman" w:eastAsia="方正仿宋_GBK" w:hAnsi="Times New Roman" w:cs="Times New Roman" w:hint="eastAsia"/>
          <w:sz w:val="32"/>
          <w:szCs w:val="32"/>
        </w:rPr>
        <w:t>14:30</w:t>
      </w:r>
      <w:r>
        <w:rPr>
          <w:rFonts w:ascii="Times New Roman" w:eastAsia="方正仿宋_GBK" w:hAnsi="Times New Roman" w:cs="Times New Roman" w:hint="eastAsia"/>
          <w:sz w:val="32"/>
          <w:szCs w:val="32"/>
        </w:rPr>
        <w:t>。</w:t>
      </w:r>
    </w:p>
    <w:p w14:paraId="451413C4"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响应文件提交地点：重庆出版集团（重庆市南岸区南滨路</w:t>
      </w:r>
      <w:r>
        <w:rPr>
          <w:rFonts w:ascii="Times New Roman" w:eastAsia="方正仿宋_GBK" w:hAnsi="Times New Roman" w:cs="Times New Roman" w:hint="eastAsia"/>
          <w:sz w:val="32"/>
          <w:szCs w:val="32"/>
        </w:rPr>
        <w:t>162</w:t>
      </w:r>
      <w:r>
        <w:rPr>
          <w:rFonts w:ascii="Times New Roman" w:eastAsia="方正仿宋_GBK" w:hAnsi="Times New Roman" w:cs="Times New Roman" w:hint="eastAsia"/>
          <w:sz w:val="32"/>
          <w:szCs w:val="32"/>
        </w:rPr>
        <w:t>号</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幢）</w:t>
      </w:r>
      <w:r>
        <w:rPr>
          <w:rFonts w:ascii="Times New Roman" w:eastAsia="方正仿宋_GBK" w:hAnsi="Times New Roman" w:cs="Times New Roman" w:hint="eastAsia"/>
          <w:sz w:val="32"/>
          <w:szCs w:val="32"/>
        </w:rPr>
        <w:t>20</w:t>
      </w:r>
      <w:r>
        <w:rPr>
          <w:rFonts w:ascii="Times New Roman" w:eastAsia="方正仿宋_GBK" w:hAnsi="Times New Roman" w:cs="Times New Roman" w:hint="eastAsia"/>
          <w:sz w:val="32"/>
          <w:szCs w:val="32"/>
        </w:rPr>
        <w:t>楼</w:t>
      </w:r>
      <w:proofErr w:type="gramStart"/>
      <w:r>
        <w:rPr>
          <w:rFonts w:ascii="Times New Roman" w:eastAsia="方正仿宋_GBK" w:hAnsi="Times New Roman" w:cs="Times New Roman" w:hint="eastAsia"/>
          <w:sz w:val="32"/>
          <w:szCs w:val="32"/>
        </w:rPr>
        <w:t>一</w:t>
      </w:r>
      <w:proofErr w:type="gramEnd"/>
      <w:r>
        <w:rPr>
          <w:rFonts w:ascii="Times New Roman" w:eastAsia="方正仿宋_GBK" w:hAnsi="Times New Roman" w:cs="Times New Roman" w:hint="eastAsia"/>
          <w:sz w:val="32"/>
          <w:szCs w:val="32"/>
        </w:rPr>
        <w:t>会议室。</w:t>
      </w:r>
    </w:p>
    <w:p w14:paraId="3483A528" w14:textId="77777777" w:rsidR="003C68CD" w:rsidRDefault="00433D4B">
      <w:pPr>
        <w:spacing w:line="600" w:lineRule="exact"/>
        <w:ind w:firstLineChars="200" w:firstLine="640"/>
        <w:rPr>
          <w:rFonts w:ascii="方正楷体_GBK" w:eastAsia="方正楷体_GBK" w:hAnsi="方正楷体_GBK" w:cs="方正楷体_GBK"/>
          <w:color w:val="000000" w:themeColor="text1"/>
          <w:sz w:val="32"/>
          <w:szCs w:val="32"/>
        </w:rPr>
      </w:pPr>
      <w:r>
        <w:rPr>
          <w:rFonts w:ascii="方正楷体_GBK" w:eastAsia="方正楷体_GBK" w:hAnsi="方正楷体_GBK" w:cs="方正楷体_GBK" w:hint="eastAsia"/>
          <w:color w:val="000000" w:themeColor="text1"/>
          <w:sz w:val="32"/>
          <w:szCs w:val="32"/>
        </w:rPr>
        <w:t>（一）响应文件内容</w:t>
      </w:r>
    </w:p>
    <w:p w14:paraId="4C2899E4" w14:textId="77777777" w:rsidR="003C68CD" w:rsidRDefault="00433D4B">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w:t>
      </w:r>
      <w:r>
        <w:rPr>
          <w:rFonts w:ascii="Times New Roman" w:eastAsia="方正仿宋_GBK" w:hAnsi="Times New Roman" w:cs="Times New Roman" w:hint="eastAsia"/>
          <w:color w:val="000000" w:themeColor="text1"/>
          <w:sz w:val="32"/>
          <w:szCs w:val="32"/>
        </w:rPr>
        <w:t>营业执照复印件或事业单位法人证书复印件；</w:t>
      </w:r>
    </w:p>
    <w:p w14:paraId="08069BCF" w14:textId="77777777" w:rsidR="003C68CD" w:rsidRDefault="00433D4B">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lastRenderedPageBreak/>
        <w:t>2.</w:t>
      </w:r>
      <w:r>
        <w:rPr>
          <w:rFonts w:ascii="Times New Roman" w:eastAsia="方正仿宋_GBK" w:hAnsi="Times New Roman" w:cs="Times New Roman" w:hint="eastAsia"/>
          <w:color w:val="000000" w:themeColor="text1"/>
          <w:sz w:val="32"/>
          <w:szCs w:val="32"/>
        </w:rPr>
        <w:t>法定代表人身份证明和法定代表人授权代表委托书；</w:t>
      </w:r>
    </w:p>
    <w:p w14:paraId="13B90B11" w14:textId="77777777" w:rsidR="003C68CD" w:rsidRDefault="00433D4B">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3.</w:t>
      </w:r>
      <w:r>
        <w:rPr>
          <w:rFonts w:ascii="Times New Roman" w:eastAsia="方正仿宋_GBK" w:hAnsi="Times New Roman" w:cs="Times New Roman" w:hint="eastAsia"/>
          <w:color w:val="000000" w:themeColor="text1"/>
          <w:sz w:val="32"/>
          <w:szCs w:val="32"/>
        </w:rPr>
        <w:t>基本资格条件承诺函；</w:t>
      </w:r>
    </w:p>
    <w:p w14:paraId="5C82EA98" w14:textId="77777777" w:rsidR="003C68CD" w:rsidRDefault="00433D4B">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4.</w:t>
      </w:r>
      <w:r>
        <w:rPr>
          <w:rFonts w:ascii="Times New Roman" w:eastAsia="方正仿宋_GBK" w:hAnsi="Times New Roman" w:cs="Times New Roman" w:hint="eastAsia"/>
          <w:color w:val="000000" w:themeColor="text1"/>
          <w:sz w:val="32"/>
          <w:szCs w:val="32"/>
        </w:rPr>
        <w:t>特殊资格条件证明材料；</w:t>
      </w:r>
    </w:p>
    <w:p w14:paraId="33EF4D34" w14:textId="77777777" w:rsidR="003C68CD" w:rsidRDefault="00433D4B">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5.</w:t>
      </w:r>
      <w:r>
        <w:rPr>
          <w:rFonts w:ascii="Times New Roman" w:eastAsia="方正仿宋_GBK" w:hAnsi="Times New Roman" w:cs="Times New Roman" w:hint="eastAsia"/>
          <w:color w:val="000000" w:themeColor="text1"/>
          <w:sz w:val="32"/>
          <w:szCs w:val="32"/>
        </w:rPr>
        <w:t>服务内容响应表；</w:t>
      </w:r>
    </w:p>
    <w:p w14:paraId="02721E8C" w14:textId="77777777" w:rsidR="003C68CD" w:rsidRDefault="00433D4B">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6.</w:t>
      </w:r>
      <w:r>
        <w:rPr>
          <w:rFonts w:ascii="Times New Roman" w:eastAsia="方正仿宋_GBK" w:hAnsi="Times New Roman" w:cs="Times New Roman" w:hint="eastAsia"/>
          <w:color w:val="000000" w:themeColor="text1"/>
          <w:sz w:val="32"/>
          <w:szCs w:val="32"/>
        </w:rPr>
        <w:t>评分资料；</w:t>
      </w:r>
    </w:p>
    <w:p w14:paraId="4261D833" w14:textId="77777777" w:rsidR="003C68CD" w:rsidRDefault="00433D4B">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7.</w:t>
      </w:r>
      <w:r>
        <w:rPr>
          <w:rFonts w:ascii="Times New Roman" w:eastAsia="方正仿宋_GBK" w:hAnsi="Times New Roman" w:cs="Times New Roman" w:hint="eastAsia"/>
          <w:color w:val="000000" w:themeColor="text1"/>
          <w:sz w:val="32"/>
          <w:szCs w:val="32"/>
        </w:rPr>
        <w:t>其他应提供的资料（格式自拟，若有）。</w:t>
      </w:r>
    </w:p>
    <w:p w14:paraId="1A208230" w14:textId="77777777" w:rsidR="003C68CD" w:rsidRDefault="00433D4B">
      <w:pPr>
        <w:spacing w:line="600" w:lineRule="exact"/>
        <w:ind w:firstLineChars="200" w:firstLine="640"/>
        <w:rPr>
          <w:rFonts w:ascii="方正楷体_GBK" w:eastAsia="方正楷体_GBK" w:hAnsi="方正楷体_GBK" w:cs="方正楷体_GBK"/>
          <w:sz w:val="32"/>
          <w:szCs w:val="32"/>
          <w:lang w:eastAsia="zh-Hans"/>
        </w:rPr>
      </w:pPr>
      <w:r>
        <w:rPr>
          <w:rFonts w:ascii="方正楷体_GBK" w:eastAsia="方正楷体_GBK" w:hAnsi="方正楷体_GBK" w:cs="方正楷体_GBK" w:hint="eastAsia"/>
          <w:sz w:val="32"/>
          <w:szCs w:val="32"/>
          <w:lang w:eastAsia="zh-Hans"/>
        </w:rPr>
        <w:t>（二）提交</w:t>
      </w:r>
      <w:r>
        <w:rPr>
          <w:rFonts w:ascii="方正楷体_GBK" w:eastAsia="方正楷体_GBK" w:hAnsi="方正楷体_GBK" w:cs="方正楷体_GBK" w:hint="eastAsia"/>
          <w:sz w:val="32"/>
          <w:szCs w:val="32"/>
        </w:rPr>
        <w:t>响应</w:t>
      </w:r>
      <w:r>
        <w:rPr>
          <w:rFonts w:ascii="方正楷体_GBK" w:eastAsia="方正楷体_GBK" w:hAnsi="方正楷体_GBK" w:cs="方正楷体_GBK" w:hint="eastAsia"/>
          <w:sz w:val="32"/>
          <w:szCs w:val="32"/>
          <w:lang w:eastAsia="zh-Hans"/>
        </w:rPr>
        <w:t>文件的要求</w:t>
      </w:r>
    </w:p>
    <w:p w14:paraId="20347CC2" w14:textId="77777777" w:rsidR="003C68CD" w:rsidRDefault="00433D4B">
      <w:pPr>
        <w:spacing w:line="600" w:lineRule="exact"/>
        <w:ind w:firstLineChars="200" w:firstLine="640"/>
        <w:rPr>
          <w:rFonts w:ascii="Times New Roman" w:eastAsia="方正仿宋_GBK" w:hAnsi="Times New Roman" w:cs="Times New Roman"/>
          <w:sz w:val="32"/>
          <w:szCs w:val="32"/>
          <w:lang w:eastAsia="zh-Hans"/>
        </w:rPr>
      </w:pPr>
      <w:r>
        <w:rPr>
          <w:rFonts w:ascii="Times New Roman" w:eastAsia="方正仿宋_GBK" w:hAnsi="Times New Roman" w:cs="Times New Roman" w:hint="eastAsia"/>
          <w:sz w:val="32"/>
          <w:szCs w:val="32"/>
          <w:lang w:eastAsia="zh-Hans"/>
        </w:rPr>
        <w:t>1.</w:t>
      </w:r>
      <w:r>
        <w:rPr>
          <w:rFonts w:ascii="Times New Roman" w:eastAsia="方正仿宋_GBK" w:hAnsi="Times New Roman" w:cs="Times New Roman" w:hint="eastAsia"/>
          <w:sz w:val="32"/>
          <w:szCs w:val="32"/>
        </w:rPr>
        <w:t>须</w:t>
      </w:r>
      <w:r>
        <w:rPr>
          <w:rFonts w:ascii="Times New Roman" w:eastAsia="方正仿宋_GBK" w:hAnsi="Times New Roman" w:cs="Times New Roman" w:hint="eastAsia"/>
          <w:sz w:val="32"/>
          <w:szCs w:val="32"/>
          <w:lang w:eastAsia="zh-Hans"/>
        </w:rPr>
        <w:t>在规定时间内</w:t>
      </w:r>
      <w:r>
        <w:rPr>
          <w:rFonts w:ascii="Times New Roman" w:eastAsia="方正仿宋_GBK" w:hAnsi="Times New Roman" w:cs="Times New Roman" w:hint="eastAsia"/>
          <w:sz w:val="32"/>
          <w:szCs w:val="32"/>
        </w:rPr>
        <w:t>递交响应文件</w:t>
      </w:r>
      <w:r>
        <w:rPr>
          <w:rFonts w:ascii="Times New Roman" w:eastAsia="方正仿宋_GBK" w:hAnsi="Times New Roman" w:cs="Times New Roman" w:hint="eastAsia"/>
          <w:sz w:val="32"/>
          <w:szCs w:val="32"/>
          <w:lang w:eastAsia="zh-Hans"/>
        </w:rPr>
        <w:t>；</w:t>
      </w:r>
    </w:p>
    <w:p w14:paraId="6F2A2391" w14:textId="77777777" w:rsidR="003C68CD" w:rsidRDefault="00433D4B">
      <w:pPr>
        <w:spacing w:line="600" w:lineRule="exact"/>
        <w:ind w:firstLineChars="200" w:firstLine="640"/>
        <w:rPr>
          <w:rFonts w:ascii="Times New Roman" w:eastAsia="方正仿宋_GBK" w:hAnsi="Times New Roman" w:cs="Times New Roman"/>
          <w:sz w:val="32"/>
          <w:szCs w:val="32"/>
          <w:lang w:eastAsia="zh-Hans"/>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响应</w:t>
      </w:r>
      <w:r>
        <w:rPr>
          <w:rFonts w:ascii="Times New Roman" w:eastAsia="方正仿宋_GBK" w:hAnsi="Times New Roman" w:cs="Times New Roman" w:hint="eastAsia"/>
          <w:sz w:val="32"/>
          <w:szCs w:val="32"/>
          <w:lang w:eastAsia="zh-Hans"/>
        </w:rPr>
        <w:t>文件按规定要求密封、签字或盖章的地方必须按规定密封、签字、盖章，文件需字迹清晰，未按要求制作响应文件的</w:t>
      </w:r>
      <w:r>
        <w:rPr>
          <w:rFonts w:ascii="Times New Roman" w:eastAsia="方正仿宋_GBK" w:hAnsi="Times New Roman" w:cs="Times New Roman" w:hint="eastAsia"/>
          <w:sz w:val="32"/>
          <w:szCs w:val="32"/>
        </w:rPr>
        <w:t>作废</w:t>
      </w:r>
      <w:r>
        <w:rPr>
          <w:rFonts w:ascii="Times New Roman" w:eastAsia="方正仿宋_GBK" w:hAnsi="Times New Roman" w:cs="Times New Roman" w:hint="eastAsia"/>
          <w:sz w:val="32"/>
          <w:szCs w:val="32"/>
          <w:lang w:eastAsia="zh-Hans"/>
        </w:rPr>
        <w:t>处理；</w:t>
      </w:r>
    </w:p>
    <w:p w14:paraId="687AB0B1" w14:textId="77777777" w:rsidR="003C68CD" w:rsidRDefault="00433D4B">
      <w:pPr>
        <w:spacing w:line="600" w:lineRule="exact"/>
        <w:ind w:firstLineChars="200" w:firstLine="640"/>
        <w:rPr>
          <w:rFonts w:ascii="Times New Roman" w:eastAsia="方正仿宋_GBK" w:hAnsi="Times New Roman" w:cs="Times New Roman"/>
          <w:sz w:val="32"/>
          <w:szCs w:val="32"/>
          <w:lang w:eastAsia="zh-Hans"/>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响应</w:t>
      </w:r>
      <w:r>
        <w:rPr>
          <w:rFonts w:ascii="Times New Roman" w:eastAsia="方正仿宋_GBK" w:hAnsi="Times New Roman" w:cs="Times New Roman" w:hint="eastAsia"/>
          <w:sz w:val="32"/>
          <w:szCs w:val="32"/>
          <w:lang w:eastAsia="zh-Hans"/>
        </w:rPr>
        <w:t>文件无法定代表人签字或其委托代理人签字的；</w:t>
      </w:r>
    </w:p>
    <w:p w14:paraId="7B4975B3" w14:textId="77777777" w:rsidR="003C68CD" w:rsidRDefault="00433D4B">
      <w:pPr>
        <w:spacing w:line="600" w:lineRule="exact"/>
        <w:ind w:firstLineChars="200" w:firstLine="640"/>
        <w:rPr>
          <w:rFonts w:ascii="Times New Roman" w:eastAsia="方正仿宋_GBK" w:hAnsi="Times New Roman" w:cs="Times New Roman"/>
          <w:sz w:val="32"/>
          <w:szCs w:val="32"/>
          <w:lang w:eastAsia="zh-Hans"/>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响应</w:t>
      </w:r>
      <w:r>
        <w:rPr>
          <w:rFonts w:ascii="Times New Roman" w:eastAsia="方正仿宋_GBK" w:hAnsi="Times New Roman" w:cs="Times New Roman" w:hint="eastAsia"/>
          <w:sz w:val="32"/>
          <w:szCs w:val="32"/>
          <w:lang w:eastAsia="zh-Hans"/>
        </w:rPr>
        <w:t>单位不符合资质要求的；</w:t>
      </w:r>
    </w:p>
    <w:p w14:paraId="69923E3F" w14:textId="77777777" w:rsidR="003C68CD" w:rsidRDefault="00433D4B">
      <w:pPr>
        <w:spacing w:line="600" w:lineRule="exact"/>
        <w:ind w:firstLineChars="200" w:firstLine="640"/>
        <w:rPr>
          <w:rFonts w:ascii="Times New Roman" w:eastAsia="方正仿宋_GBK" w:hAnsi="Times New Roman" w:cs="Times New Roman"/>
          <w:sz w:val="32"/>
          <w:szCs w:val="32"/>
          <w:lang w:eastAsia="zh-Hans"/>
        </w:rPr>
      </w:pP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响应</w:t>
      </w:r>
      <w:r>
        <w:rPr>
          <w:rFonts w:ascii="Times New Roman" w:eastAsia="方正仿宋_GBK" w:hAnsi="Times New Roman" w:cs="Times New Roman" w:hint="eastAsia"/>
          <w:sz w:val="32"/>
          <w:szCs w:val="32"/>
          <w:lang w:eastAsia="zh-Hans"/>
        </w:rPr>
        <w:t>文件中提供伪造、虚假材料的。</w:t>
      </w:r>
    </w:p>
    <w:p w14:paraId="0C46A2D2" w14:textId="77777777" w:rsidR="003C68CD" w:rsidRDefault="00433D4B">
      <w:pPr>
        <w:spacing w:line="60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六、招标代理服务费要求</w:t>
      </w:r>
    </w:p>
    <w:p w14:paraId="0086D739" w14:textId="77777777" w:rsidR="003C68CD" w:rsidRDefault="00433D4B">
      <w:pPr>
        <w:spacing w:line="600" w:lineRule="exact"/>
        <w:ind w:firstLineChars="200" w:firstLine="640"/>
        <w:rPr>
          <w:rFonts w:ascii="Times New Roman" w:eastAsia="方正仿宋_GBK" w:hAnsi="Times New Roman" w:cs="Times New Roman"/>
          <w:sz w:val="32"/>
          <w:szCs w:val="32"/>
          <w:lang w:eastAsia="zh-Hans"/>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lang w:eastAsia="zh-Hans"/>
        </w:rPr>
        <w:t>各参与供应商在报价时，请充分考虑在实施采购代理过程中产生的各种费用，合理报价。</w:t>
      </w:r>
    </w:p>
    <w:p w14:paraId="3376D9C4" w14:textId="330B7216"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lang w:eastAsia="zh-Hans"/>
        </w:rPr>
        <w:t>.</w:t>
      </w:r>
      <w:r>
        <w:rPr>
          <w:rFonts w:ascii="Times New Roman" w:eastAsia="方正仿宋_GBK" w:hAnsi="Times New Roman" w:cs="Times New Roman" w:hint="eastAsia"/>
          <w:sz w:val="32"/>
          <w:szCs w:val="32"/>
          <w:lang w:eastAsia="zh-Hans"/>
        </w:rPr>
        <w:t>招标代理服务费参照《招标代理服务收费管理暂行办法》（计价格〔</w:t>
      </w:r>
      <w:r>
        <w:rPr>
          <w:rFonts w:ascii="Times New Roman" w:eastAsia="方正仿宋_GBK" w:hAnsi="Times New Roman" w:cs="Times New Roman" w:hint="eastAsia"/>
          <w:sz w:val="32"/>
          <w:szCs w:val="32"/>
          <w:lang w:eastAsia="zh-Hans"/>
        </w:rPr>
        <w:t>2002</w:t>
      </w:r>
      <w:r>
        <w:rPr>
          <w:rFonts w:ascii="Times New Roman" w:eastAsia="方正仿宋_GBK" w:hAnsi="Times New Roman" w:cs="Times New Roman" w:hint="eastAsia"/>
          <w:sz w:val="32"/>
          <w:szCs w:val="32"/>
          <w:lang w:eastAsia="zh-Hans"/>
        </w:rPr>
        <w:t>〕</w:t>
      </w:r>
      <w:r>
        <w:rPr>
          <w:rFonts w:ascii="Times New Roman" w:eastAsia="方正仿宋_GBK" w:hAnsi="Times New Roman" w:cs="Times New Roman" w:hint="eastAsia"/>
          <w:sz w:val="32"/>
          <w:szCs w:val="32"/>
          <w:lang w:eastAsia="zh-Hans"/>
        </w:rPr>
        <w:t>1980</w:t>
      </w:r>
      <w:r>
        <w:rPr>
          <w:rFonts w:ascii="Times New Roman" w:eastAsia="方正仿宋_GBK" w:hAnsi="Times New Roman" w:cs="Times New Roman" w:hint="eastAsia"/>
          <w:sz w:val="32"/>
          <w:szCs w:val="32"/>
          <w:lang w:eastAsia="zh-Hans"/>
        </w:rPr>
        <w:t>号）文件取费标准下浮费率报价，单次招标代理服务不足</w:t>
      </w:r>
      <w:r>
        <w:rPr>
          <w:rFonts w:ascii="Times New Roman" w:eastAsia="方正仿宋_GBK" w:hAnsi="Times New Roman" w:cs="Times New Roman" w:hint="eastAsia"/>
          <w:sz w:val="32"/>
          <w:szCs w:val="32"/>
          <w:lang w:eastAsia="zh-Hans"/>
        </w:rPr>
        <w:t>4500</w:t>
      </w:r>
      <w:r>
        <w:rPr>
          <w:rFonts w:ascii="Times New Roman" w:eastAsia="方正仿宋_GBK" w:hAnsi="Times New Roman" w:cs="Times New Roman" w:hint="eastAsia"/>
          <w:sz w:val="32"/>
          <w:szCs w:val="32"/>
          <w:lang w:eastAsia="zh-Hans"/>
        </w:rPr>
        <w:t>元按</w:t>
      </w:r>
      <w:r>
        <w:rPr>
          <w:rFonts w:ascii="Times New Roman" w:eastAsia="方正仿宋_GBK" w:hAnsi="Times New Roman" w:cs="Times New Roman" w:hint="eastAsia"/>
          <w:sz w:val="32"/>
          <w:szCs w:val="32"/>
          <w:lang w:eastAsia="zh-Hans"/>
        </w:rPr>
        <w:t>4500</w:t>
      </w:r>
      <w:r>
        <w:rPr>
          <w:rFonts w:ascii="Times New Roman" w:eastAsia="方正仿宋_GBK" w:hAnsi="Times New Roman" w:cs="Times New Roman" w:hint="eastAsia"/>
          <w:sz w:val="32"/>
          <w:szCs w:val="32"/>
          <w:lang w:eastAsia="zh-Hans"/>
        </w:rPr>
        <w:t>元收取。</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lang w:eastAsia="zh-Hans"/>
        </w:rPr>
        <w:t>招标代理服务收费管理暂行办法》（计价格〔</w:t>
      </w:r>
      <w:r>
        <w:rPr>
          <w:rFonts w:ascii="Times New Roman" w:eastAsia="方正仿宋_GBK" w:hAnsi="Times New Roman" w:cs="Times New Roman" w:hint="eastAsia"/>
          <w:sz w:val="32"/>
          <w:szCs w:val="32"/>
          <w:lang w:eastAsia="zh-Hans"/>
        </w:rPr>
        <w:t>2002</w:t>
      </w:r>
      <w:r>
        <w:rPr>
          <w:rFonts w:ascii="Times New Roman" w:eastAsia="方正仿宋_GBK" w:hAnsi="Times New Roman" w:cs="Times New Roman" w:hint="eastAsia"/>
          <w:sz w:val="32"/>
          <w:szCs w:val="32"/>
          <w:lang w:eastAsia="zh-Hans"/>
        </w:rPr>
        <w:t>〕</w:t>
      </w:r>
      <w:r>
        <w:rPr>
          <w:rFonts w:ascii="Times New Roman" w:eastAsia="方正仿宋_GBK" w:hAnsi="Times New Roman" w:cs="Times New Roman" w:hint="eastAsia"/>
          <w:sz w:val="32"/>
          <w:szCs w:val="32"/>
          <w:lang w:eastAsia="zh-Hans"/>
        </w:rPr>
        <w:t>1980</w:t>
      </w:r>
      <w:r>
        <w:rPr>
          <w:rFonts w:ascii="Times New Roman" w:eastAsia="方正仿宋_GBK" w:hAnsi="Times New Roman" w:cs="Times New Roman" w:hint="eastAsia"/>
          <w:sz w:val="32"/>
          <w:szCs w:val="32"/>
          <w:lang w:eastAsia="zh-Hans"/>
        </w:rPr>
        <w:t>号）文件收费</w:t>
      </w:r>
      <w:r>
        <w:rPr>
          <w:rFonts w:ascii="Times New Roman" w:eastAsia="方正仿宋_GBK" w:hAnsi="Times New Roman" w:cs="Times New Roman" w:hint="eastAsia"/>
          <w:sz w:val="32"/>
          <w:szCs w:val="32"/>
        </w:rPr>
        <w:t>参考</w:t>
      </w:r>
      <w:r>
        <w:rPr>
          <w:rFonts w:ascii="Times New Roman" w:eastAsia="方正仿宋_GBK" w:hAnsi="Times New Roman" w:cs="Times New Roman" w:hint="eastAsia"/>
          <w:sz w:val="32"/>
          <w:szCs w:val="32"/>
          <w:lang w:eastAsia="zh-Hans"/>
        </w:rPr>
        <w:t>标准</w:t>
      </w:r>
      <w:r>
        <w:rPr>
          <w:rFonts w:ascii="Times New Roman" w:eastAsia="方正仿宋_GBK" w:hAnsi="Times New Roman" w:cs="Times New Roman" w:hint="eastAsia"/>
          <w:sz w:val="32"/>
          <w:szCs w:val="32"/>
        </w:rPr>
        <w:t>具体</w:t>
      </w:r>
      <w:r>
        <w:rPr>
          <w:rFonts w:ascii="Times New Roman" w:eastAsia="方正仿宋_GBK" w:hAnsi="Times New Roman" w:cs="Times New Roman" w:hint="eastAsia"/>
          <w:sz w:val="32"/>
          <w:szCs w:val="32"/>
        </w:rPr>
        <w:lastRenderedPageBreak/>
        <w:t>如下：</w:t>
      </w:r>
    </w:p>
    <w:p w14:paraId="4484ACC8" w14:textId="77777777" w:rsidR="003C68CD" w:rsidRDefault="003C68CD">
      <w:pPr>
        <w:jc w:val="center"/>
        <w:rPr>
          <w:rFonts w:ascii="方正仿宋_GBK" w:eastAsia="方正仿宋_GBK" w:hAnsi="方正仿宋_GBK" w:cs="方正仿宋_GBK"/>
          <w:sz w:val="28"/>
          <w:szCs w:val="28"/>
        </w:rPr>
      </w:pPr>
    </w:p>
    <w:tbl>
      <w:tblPr>
        <w:tblStyle w:val="ae"/>
        <w:tblW w:w="0" w:type="auto"/>
        <w:jc w:val="center"/>
        <w:tblLook w:val="04A0" w:firstRow="1" w:lastRow="0" w:firstColumn="1" w:lastColumn="0" w:noHBand="0" w:noVBand="1"/>
      </w:tblPr>
      <w:tblGrid>
        <w:gridCol w:w="3256"/>
        <w:gridCol w:w="1821"/>
        <w:gridCol w:w="1821"/>
        <w:gridCol w:w="1822"/>
      </w:tblGrid>
      <w:tr w:rsidR="003C68CD" w14:paraId="0A5C8154" w14:textId="77777777">
        <w:trPr>
          <w:jc w:val="center"/>
        </w:trPr>
        <w:tc>
          <w:tcPr>
            <w:tcW w:w="3256" w:type="dxa"/>
            <w:tcBorders>
              <w:tl2br w:val="single" w:sz="4" w:space="0" w:color="auto"/>
            </w:tcBorders>
            <w:vAlign w:val="center"/>
          </w:tcPr>
          <w:p w14:paraId="717357A9" w14:textId="3B89B795" w:rsidR="003C68CD" w:rsidRPr="00016CC6" w:rsidRDefault="00433D4B">
            <w:pPr>
              <w:jc w:val="center"/>
              <w:rPr>
                <w:rFonts w:ascii="方正仿宋_GBK" w:eastAsia="方正仿宋_GBK" w:hAnsi="方正仿宋_GBK" w:cs="方正仿宋_GBK"/>
                <w:szCs w:val="21"/>
              </w:rPr>
            </w:pPr>
            <w:r w:rsidRPr="00016CC6">
              <w:rPr>
                <w:rFonts w:ascii="方正仿宋_GBK" w:eastAsia="方正仿宋_GBK" w:hAnsi="方正仿宋_GBK" w:cs="方正仿宋_GBK" w:hint="eastAsia"/>
                <w:szCs w:val="21"/>
              </w:rPr>
              <w:t xml:space="preserve">         </w:t>
            </w:r>
            <w:r w:rsidR="00016CC6">
              <w:rPr>
                <w:rFonts w:ascii="方正仿宋_GBK" w:eastAsia="方正仿宋_GBK" w:hAnsi="方正仿宋_GBK" w:cs="方正仿宋_GBK" w:hint="eastAsia"/>
                <w:szCs w:val="21"/>
              </w:rPr>
              <w:t xml:space="preserve">       </w:t>
            </w:r>
            <w:r w:rsidRPr="00016CC6">
              <w:rPr>
                <w:rFonts w:ascii="方正仿宋_GBK" w:eastAsia="方正仿宋_GBK" w:hAnsi="方正仿宋_GBK" w:cs="方正仿宋_GBK" w:hint="eastAsia"/>
                <w:szCs w:val="21"/>
              </w:rPr>
              <w:t>服务类型</w:t>
            </w:r>
          </w:p>
          <w:p w14:paraId="1620C7D4" w14:textId="77777777" w:rsidR="003C68CD" w:rsidRPr="00016CC6" w:rsidRDefault="00433D4B">
            <w:pPr>
              <w:rPr>
                <w:rFonts w:ascii="方正仿宋_GBK" w:eastAsia="方正仿宋_GBK" w:hAnsi="方正仿宋_GBK" w:cs="方正仿宋_GBK"/>
                <w:szCs w:val="21"/>
              </w:rPr>
            </w:pPr>
            <w:r w:rsidRPr="00016CC6">
              <w:rPr>
                <w:rFonts w:ascii="方正仿宋_GBK" w:eastAsia="方正仿宋_GBK" w:hAnsi="方正仿宋_GBK" w:cs="方正仿宋_GBK" w:hint="eastAsia"/>
                <w:szCs w:val="21"/>
              </w:rPr>
              <w:t>中标金额（万元）</w:t>
            </w:r>
          </w:p>
        </w:tc>
        <w:tc>
          <w:tcPr>
            <w:tcW w:w="1821" w:type="dxa"/>
            <w:vAlign w:val="center"/>
          </w:tcPr>
          <w:p w14:paraId="6B977D55" w14:textId="77777777" w:rsidR="003C68CD" w:rsidRPr="00016CC6" w:rsidRDefault="00433D4B">
            <w:pPr>
              <w:jc w:val="center"/>
              <w:rPr>
                <w:rFonts w:ascii="方正仿宋_GBK" w:eastAsia="方正仿宋_GBK" w:hAnsi="方正仿宋_GBK" w:cs="方正仿宋_GBK"/>
                <w:szCs w:val="21"/>
              </w:rPr>
            </w:pPr>
            <w:r w:rsidRPr="00016CC6">
              <w:rPr>
                <w:rFonts w:ascii="方正仿宋_GBK" w:eastAsia="方正仿宋_GBK" w:hAnsi="方正仿宋_GBK" w:cs="方正仿宋_GBK" w:hint="eastAsia"/>
                <w:szCs w:val="21"/>
              </w:rPr>
              <w:t>货物招标</w:t>
            </w:r>
          </w:p>
        </w:tc>
        <w:tc>
          <w:tcPr>
            <w:tcW w:w="1821" w:type="dxa"/>
            <w:vAlign w:val="center"/>
          </w:tcPr>
          <w:p w14:paraId="12BC975A" w14:textId="77777777" w:rsidR="003C68CD" w:rsidRPr="00016CC6" w:rsidRDefault="00433D4B">
            <w:pPr>
              <w:jc w:val="center"/>
              <w:rPr>
                <w:rFonts w:ascii="方正仿宋_GBK" w:eastAsia="方正仿宋_GBK" w:hAnsi="方正仿宋_GBK" w:cs="方正仿宋_GBK"/>
                <w:szCs w:val="21"/>
              </w:rPr>
            </w:pPr>
            <w:r w:rsidRPr="00016CC6">
              <w:rPr>
                <w:rFonts w:ascii="方正仿宋_GBK" w:eastAsia="方正仿宋_GBK" w:hAnsi="方正仿宋_GBK" w:cs="方正仿宋_GBK" w:hint="eastAsia"/>
                <w:szCs w:val="21"/>
              </w:rPr>
              <w:t>服务招标</w:t>
            </w:r>
          </w:p>
        </w:tc>
        <w:tc>
          <w:tcPr>
            <w:tcW w:w="1822" w:type="dxa"/>
            <w:vAlign w:val="center"/>
          </w:tcPr>
          <w:p w14:paraId="531FA76E" w14:textId="77777777" w:rsidR="003C68CD" w:rsidRPr="00016CC6" w:rsidRDefault="00433D4B">
            <w:pPr>
              <w:jc w:val="center"/>
              <w:rPr>
                <w:rFonts w:ascii="方正仿宋_GBK" w:eastAsia="方正仿宋_GBK" w:hAnsi="方正仿宋_GBK" w:cs="方正仿宋_GBK"/>
                <w:szCs w:val="21"/>
              </w:rPr>
            </w:pPr>
            <w:r w:rsidRPr="00016CC6">
              <w:rPr>
                <w:rFonts w:ascii="方正仿宋_GBK" w:eastAsia="方正仿宋_GBK" w:hAnsi="方正仿宋_GBK" w:cs="方正仿宋_GBK" w:hint="eastAsia"/>
                <w:szCs w:val="21"/>
              </w:rPr>
              <w:t>工程招标</w:t>
            </w:r>
          </w:p>
        </w:tc>
      </w:tr>
      <w:tr w:rsidR="003C68CD" w14:paraId="37EAF068" w14:textId="77777777">
        <w:trPr>
          <w:jc w:val="center"/>
        </w:trPr>
        <w:tc>
          <w:tcPr>
            <w:tcW w:w="3256" w:type="dxa"/>
            <w:vAlign w:val="center"/>
          </w:tcPr>
          <w:p w14:paraId="6C74C122"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&lt;100</w:t>
            </w:r>
          </w:p>
        </w:tc>
        <w:tc>
          <w:tcPr>
            <w:tcW w:w="1821" w:type="dxa"/>
            <w:vAlign w:val="center"/>
          </w:tcPr>
          <w:p w14:paraId="673C9FFD"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1.5%</w:t>
            </w:r>
          </w:p>
        </w:tc>
        <w:tc>
          <w:tcPr>
            <w:tcW w:w="1821" w:type="dxa"/>
            <w:vAlign w:val="center"/>
          </w:tcPr>
          <w:p w14:paraId="583C3848"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1.5%</w:t>
            </w:r>
          </w:p>
        </w:tc>
        <w:tc>
          <w:tcPr>
            <w:tcW w:w="1822" w:type="dxa"/>
            <w:vAlign w:val="center"/>
          </w:tcPr>
          <w:p w14:paraId="573ADA5F"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1.0%</w:t>
            </w:r>
          </w:p>
        </w:tc>
      </w:tr>
      <w:tr w:rsidR="003C68CD" w14:paraId="027E6E01" w14:textId="77777777">
        <w:trPr>
          <w:jc w:val="center"/>
        </w:trPr>
        <w:tc>
          <w:tcPr>
            <w:tcW w:w="3256" w:type="dxa"/>
            <w:vAlign w:val="center"/>
          </w:tcPr>
          <w:p w14:paraId="7BD0ABFC"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100~500</w:t>
            </w:r>
          </w:p>
        </w:tc>
        <w:tc>
          <w:tcPr>
            <w:tcW w:w="1821" w:type="dxa"/>
            <w:vAlign w:val="center"/>
          </w:tcPr>
          <w:p w14:paraId="24D29CFF"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1.1%</w:t>
            </w:r>
          </w:p>
        </w:tc>
        <w:tc>
          <w:tcPr>
            <w:tcW w:w="1821" w:type="dxa"/>
            <w:vAlign w:val="center"/>
          </w:tcPr>
          <w:p w14:paraId="60BCFED0"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0.8%</w:t>
            </w:r>
          </w:p>
        </w:tc>
        <w:tc>
          <w:tcPr>
            <w:tcW w:w="1822" w:type="dxa"/>
            <w:vAlign w:val="center"/>
          </w:tcPr>
          <w:p w14:paraId="27D77073"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0.7%</w:t>
            </w:r>
          </w:p>
        </w:tc>
      </w:tr>
      <w:tr w:rsidR="003C68CD" w14:paraId="160FAFE4" w14:textId="77777777">
        <w:trPr>
          <w:jc w:val="center"/>
        </w:trPr>
        <w:tc>
          <w:tcPr>
            <w:tcW w:w="3256" w:type="dxa"/>
            <w:vAlign w:val="center"/>
          </w:tcPr>
          <w:p w14:paraId="7335949F"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500~1000</w:t>
            </w:r>
          </w:p>
        </w:tc>
        <w:tc>
          <w:tcPr>
            <w:tcW w:w="1821" w:type="dxa"/>
            <w:vAlign w:val="center"/>
          </w:tcPr>
          <w:p w14:paraId="72B9EFF4"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0.8%</w:t>
            </w:r>
          </w:p>
        </w:tc>
        <w:tc>
          <w:tcPr>
            <w:tcW w:w="1821" w:type="dxa"/>
            <w:vAlign w:val="center"/>
          </w:tcPr>
          <w:p w14:paraId="3EA4FC1A"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0.45%</w:t>
            </w:r>
          </w:p>
        </w:tc>
        <w:tc>
          <w:tcPr>
            <w:tcW w:w="1822" w:type="dxa"/>
            <w:vAlign w:val="center"/>
          </w:tcPr>
          <w:p w14:paraId="4B6F9BBC"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0.55%</w:t>
            </w:r>
          </w:p>
        </w:tc>
      </w:tr>
      <w:tr w:rsidR="003C68CD" w14:paraId="02C0D1A1" w14:textId="77777777">
        <w:trPr>
          <w:jc w:val="center"/>
        </w:trPr>
        <w:tc>
          <w:tcPr>
            <w:tcW w:w="3256" w:type="dxa"/>
            <w:vAlign w:val="center"/>
          </w:tcPr>
          <w:p w14:paraId="284FCA48"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1000~5000</w:t>
            </w:r>
          </w:p>
        </w:tc>
        <w:tc>
          <w:tcPr>
            <w:tcW w:w="1821" w:type="dxa"/>
            <w:vAlign w:val="center"/>
          </w:tcPr>
          <w:p w14:paraId="3ADF07BA"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0.5%</w:t>
            </w:r>
          </w:p>
        </w:tc>
        <w:tc>
          <w:tcPr>
            <w:tcW w:w="1821" w:type="dxa"/>
            <w:vAlign w:val="center"/>
          </w:tcPr>
          <w:p w14:paraId="4BDB58EB"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0.25%</w:t>
            </w:r>
          </w:p>
        </w:tc>
        <w:tc>
          <w:tcPr>
            <w:tcW w:w="1822" w:type="dxa"/>
            <w:vAlign w:val="center"/>
          </w:tcPr>
          <w:p w14:paraId="2A6D7937"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0.35%</w:t>
            </w:r>
          </w:p>
        </w:tc>
      </w:tr>
      <w:tr w:rsidR="003C68CD" w14:paraId="2FD567CD" w14:textId="77777777">
        <w:trPr>
          <w:jc w:val="center"/>
        </w:trPr>
        <w:tc>
          <w:tcPr>
            <w:tcW w:w="3256" w:type="dxa"/>
            <w:vAlign w:val="center"/>
          </w:tcPr>
          <w:p w14:paraId="6B8BB386"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5000~10000</w:t>
            </w:r>
          </w:p>
        </w:tc>
        <w:tc>
          <w:tcPr>
            <w:tcW w:w="1821" w:type="dxa"/>
            <w:vAlign w:val="center"/>
          </w:tcPr>
          <w:p w14:paraId="7AA13B05"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0.25%</w:t>
            </w:r>
          </w:p>
        </w:tc>
        <w:tc>
          <w:tcPr>
            <w:tcW w:w="1821" w:type="dxa"/>
            <w:vAlign w:val="center"/>
          </w:tcPr>
          <w:p w14:paraId="2A6D0173"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0.1%</w:t>
            </w:r>
          </w:p>
        </w:tc>
        <w:tc>
          <w:tcPr>
            <w:tcW w:w="1822" w:type="dxa"/>
            <w:vAlign w:val="center"/>
          </w:tcPr>
          <w:p w14:paraId="31F01E7A"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0.2%</w:t>
            </w:r>
          </w:p>
        </w:tc>
      </w:tr>
      <w:tr w:rsidR="003C68CD" w14:paraId="2A8D140E" w14:textId="77777777">
        <w:trPr>
          <w:jc w:val="center"/>
        </w:trPr>
        <w:tc>
          <w:tcPr>
            <w:tcW w:w="3256" w:type="dxa"/>
            <w:vAlign w:val="center"/>
          </w:tcPr>
          <w:p w14:paraId="00E4E815"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10000~100000</w:t>
            </w:r>
          </w:p>
        </w:tc>
        <w:tc>
          <w:tcPr>
            <w:tcW w:w="1821" w:type="dxa"/>
            <w:vAlign w:val="center"/>
          </w:tcPr>
          <w:p w14:paraId="31E3158F"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0.05%</w:t>
            </w:r>
          </w:p>
        </w:tc>
        <w:tc>
          <w:tcPr>
            <w:tcW w:w="1821" w:type="dxa"/>
            <w:vAlign w:val="center"/>
          </w:tcPr>
          <w:p w14:paraId="20B3B3F0"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0.05%</w:t>
            </w:r>
          </w:p>
        </w:tc>
        <w:tc>
          <w:tcPr>
            <w:tcW w:w="1822" w:type="dxa"/>
            <w:vAlign w:val="center"/>
          </w:tcPr>
          <w:p w14:paraId="691E907B"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0.05%</w:t>
            </w:r>
          </w:p>
        </w:tc>
      </w:tr>
      <w:tr w:rsidR="003C68CD" w14:paraId="306A0794" w14:textId="77777777">
        <w:trPr>
          <w:jc w:val="center"/>
        </w:trPr>
        <w:tc>
          <w:tcPr>
            <w:tcW w:w="3256" w:type="dxa"/>
            <w:vAlign w:val="center"/>
          </w:tcPr>
          <w:p w14:paraId="2E007624"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 xml:space="preserve">&gt;1000000 </w:t>
            </w:r>
          </w:p>
        </w:tc>
        <w:tc>
          <w:tcPr>
            <w:tcW w:w="1821" w:type="dxa"/>
            <w:vAlign w:val="center"/>
          </w:tcPr>
          <w:p w14:paraId="7F1DF3EA"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0.01%</w:t>
            </w:r>
          </w:p>
        </w:tc>
        <w:tc>
          <w:tcPr>
            <w:tcW w:w="1821" w:type="dxa"/>
            <w:vAlign w:val="center"/>
          </w:tcPr>
          <w:p w14:paraId="3F3216A9"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0.01%</w:t>
            </w:r>
          </w:p>
        </w:tc>
        <w:tc>
          <w:tcPr>
            <w:tcW w:w="1822" w:type="dxa"/>
            <w:vAlign w:val="center"/>
          </w:tcPr>
          <w:p w14:paraId="6AF6643A" w14:textId="77777777" w:rsidR="003C68CD" w:rsidRPr="00016CC6" w:rsidRDefault="00433D4B">
            <w:pPr>
              <w:jc w:val="center"/>
              <w:rPr>
                <w:rFonts w:ascii="Times New Roman" w:eastAsia="方正仿宋_GBK" w:hAnsi="Times New Roman" w:cs="Times New Roman"/>
                <w:szCs w:val="21"/>
              </w:rPr>
            </w:pPr>
            <w:r w:rsidRPr="00016CC6">
              <w:rPr>
                <w:rFonts w:ascii="Times New Roman" w:eastAsia="方正仿宋_GBK" w:hAnsi="Times New Roman" w:cs="Times New Roman"/>
                <w:szCs w:val="21"/>
              </w:rPr>
              <w:t>0.01%</w:t>
            </w:r>
          </w:p>
        </w:tc>
      </w:tr>
    </w:tbl>
    <w:p w14:paraId="73010DC9" w14:textId="77777777" w:rsidR="003C68CD" w:rsidRPr="00016CC6" w:rsidRDefault="00433D4B" w:rsidP="00016CC6">
      <w:pPr>
        <w:spacing w:line="600" w:lineRule="exact"/>
        <w:ind w:firstLineChars="200" w:firstLine="480"/>
        <w:rPr>
          <w:rFonts w:ascii="方正楷体_GBK" w:eastAsia="方正楷体_GBK" w:hAnsi="Times New Roman" w:cs="Times New Roman"/>
          <w:sz w:val="24"/>
          <w:szCs w:val="24"/>
        </w:rPr>
      </w:pPr>
      <w:r w:rsidRPr="00016CC6">
        <w:rPr>
          <w:rFonts w:ascii="方正楷体_GBK" w:eastAsia="方正楷体_GBK" w:hAnsi="Times New Roman" w:cs="Times New Roman" w:hint="eastAsia"/>
          <w:sz w:val="24"/>
          <w:szCs w:val="24"/>
        </w:rPr>
        <w:t>注：招标代理服务费按差额定率累进法计算。</w:t>
      </w:r>
    </w:p>
    <w:p w14:paraId="7D0757C7"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招标代理费用及支付方式：招标代理机构必须在代理项目的招标文件中明确注明，告知投标人，由中标人支付招标代理费。多次招标后产生中标人，招标代理机构均按前述标准只收取一次招标代理服务费。</w:t>
      </w:r>
    </w:p>
    <w:p w14:paraId="1F7E4205" w14:textId="77777777" w:rsidR="003C68CD" w:rsidRDefault="00433D4B">
      <w:pPr>
        <w:spacing w:line="60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七、成交规则及采购异议处理</w:t>
      </w:r>
    </w:p>
    <w:p w14:paraId="5EC9A972" w14:textId="77777777" w:rsidR="003C68CD" w:rsidRDefault="00433D4B">
      <w:pPr>
        <w:snapToGrid w:val="0"/>
        <w:spacing w:line="600" w:lineRule="exact"/>
        <w:ind w:firstLineChars="200" w:firstLine="640"/>
        <w:rPr>
          <w:rFonts w:ascii="宋体" w:eastAsia="宋体" w:hAnsi="宋体" w:cs="宋体"/>
          <w:sz w:val="28"/>
          <w:szCs w:val="28"/>
        </w:rPr>
      </w:pPr>
      <w:r>
        <w:rPr>
          <w:rFonts w:ascii="方正楷体_GBK" w:eastAsia="方正楷体_GBK" w:hAnsi="方正楷体_GBK" w:cs="方正楷体_GBK" w:hint="eastAsia"/>
          <w:sz w:val="32"/>
          <w:szCs w:val="32"/>
        </w:rPr>
        <w:t>（一）成交标准</w:t>
      </w:r>
    </w:p>
    <w:p w14:paraId="213E60AE" w14:textId="17DB524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根据质量和服务均能满足</w:t>
      </w:r>
      <w:r w:rsidR="009C3A99">
        <w:rPr>
          <w:rFonts w:ascii="Times New Roman" w:eastAsia="方正仿宋_GBK" w:hAnsi="Times New Roman" w:cs="Times New Roman" w:hint="eastAsia"/>
          <w:sz w:val="32"/>
          <w:szCs w:val="32"/>
        </w:rPr>
        <w:t>比选公告</w:t>
      </w:r>
      <w:r>
        <w:rPr>
          <w:rFonts w:ascii="Times New Roman" w:eastAsia="方正仿宋_GBK" w:hAnsi="Times New Roman" w:cs="Times New Roman" w:hint="eastAsia"/>
          <w:sz w:val="32"/>
          <w:szCs w:val="32"/>
        </w:rPr>
        <w:t>文件实质性响应要求且评分最高的原则确定成交供应商。</w:t>
      </w:r>
    </w:p>
    <w:p w14:paraId="20B2F98A" w14:textId="77777777" w:rsidR="003C68CD" w:rsidRDefault="00433D4B">
      <w:pPr>
        <w:snapToGrid w:val="0"/>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（二）评审标准</w:t>
      </w:r>
    </w:p>
    <w:tbl>
      <w:tblPr>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129"/>
        <w:gridCol w:w="3936"/>
        <w:gridCol w:w="2066"/>
      </w:tblGrid>
      <w:tr w:rsidR="00016CC6" w14:paraId="338F4991" w14:textId="77777777" w:rsidTr="00016CC6">
        <w:trPr>
          <w:jc w:val="center"/>
        </w:trPr>
        <w:tc>
          <w:tcPr>
            <w:tcW w:w="793" w:type="pct"/>
            <w:vAlign w:val="center"/>
          </w:tcPr>
          <w:p w14:paraId="2B02BC21" w14:textId="77777777" w:rsidR="00016CC6" w:rsidRDefault="00016CC6">
            <w:pPr>
              <w:spacing w:line="240" w:lineRule="atLeast"/>
              <w:jc w:val="center"/>
              <w:rPr>
                <w:rStyle w:val="NormalCharacter"/>
                <w:rFonts w:eastAsia="方正楷体_GBK" w:cs="宋体"/>
                <w:szCs w:val="21"/>
              </w:rPr>
            </w:pPr>
            <w:r>
              <w:rPr>
                <w:rStyle w:val="NormalCharacter"/>
                <w:rFonts w:eastAsia="方正楷体_GBK" w:cs="宋体" w:hint="eastAsia"/>
                <w:szCs w:val="21"/>
              </w:rPr>
              <w:t>评分因素</w:t>
            </w:r>
          </w:p>
          <w:p w14:paraId="263C7811" w14:textId="77777777" w:rsidR="00016CC6" w:rsidRDefault="00016CC6">
            <w:pPr>
              <w:spacing w:line="240" w:lineRule="atLeast"/>
              <w:jc w:val="center"/>
              <w:rPr>
                <w:rStyle w:val="NormalCharacter"/>
                <w:rFonts w:eastAsia="方正楷体_GBK" w:cs="宋体"/>
                <w:szCs w:val="21"/>
              </w:rPr>
            </w:pPr>
            <w:r>
              <w:rPr>
                <w:rStyle w:val="NormalCharacter"/>
                <w:rFonts w:eastAsia="方正楷体_GBK" w:cs="宋体" w:hint="eastAsia"/>
                <w:szCs w:val="21"/>
              </w:rPr>
              <w:t>及权重</w:t>
            </w:r>
          </w:p>
        </w:tc>
        <w:tc>
          <w:tcPr>
            <w:tcW w:w="666" w:type="pct"/>
            <w:vAlign w:val="center"/>
          </w:tcPr>
          <w:p w14:paraId="78D4092D" w14:textId="77777777" w:rsidR="00016CC6" w:rsidRDefault="00016CC6">
            <w:pPr>
              <w:spacing w:line="240" w:lineRule="atLeast"/>
              <w:jc w:val="center"/>
              <w:rPr>
                <w:rStyle w:val="NormalCharacter"/>
                <w:rFonts w:eastAsia="方正楷体_GBK" w:cs="宋体"/>
                <w:szCs w:val="21"/>
              </w:rPr>
            </w:pPr>
            <w:r>
              <w:rPr>
                <w:rStyle w:val="NormalCharacter"/>
                <w:rFonts w:eastAsia="方正楷体_GBK" w:cs="宋体" w:hint="eastAsia"/>
                <w:szCs w:val="21"/>
              </w:rPr>
              <w:t>分值</w:t>
            </w:r>
          </w:p>
        </w:tc>
        <w:tc>
          <w:tcPr>
            <w:tcW w:w="2322" w:type="pct"/>
            <w:vAlign w:val="center"/>
          </w:tcPr>
          <w:p w14:paraId="45A16A27" w14:textId="77777777" w:rsidR="00016CC6" w:rsidRDefault="00016CC6">
            <w:pPr>
              <w:spacing w:line="240" w:lineRule="atLeast"/>
              <w:jc w:val="center"/>
              <w:rPr>
                <w:rStyle w:val="NormalCharacter"/>
                <w:rFonts w:eastAsia="方正楷体_GBK" w:cs="宋体"/>
                <w:szCs w:val="21"/>
              </w:rPr>
            </w:pPr>
            <w:r>
              <w:rPr>
                <w:rStyle w:val="NormalCharacter"/>
                <w:rFonts w:eastAsia="方正楷体_GBK" w:cs="宋体" w:hint="eastAsia"/>
                <w:szCs w:val="21"/>
              </w:rPr>
              <w:t>评分标准</w:t>
            </w:r>
          </w:p>
        </w:tc>
        <w:tc>
          <w:tcPr>
            <w:tcW w:w="1219" w:type="pct"/>
            <w:vAlign w:val="center"/>
          </w:tcPr>
          <w:p w14:paraId="082C0909" w14:textId="77777777" w:rsidR="00016CC6" w:rsidRDefault="00016CC6">
            <w:pPr>
              <w:spacing w:line="240" w:lineRule="atLeast"/>
              <w:jc w:val="center"/>
              <w:rPr>
                <w:rStyle w:val="NormalCharacter"/>
                <w:rFonts w:eastAsia="方正楷体_GBK" w:cs="宋体"/>
                <w:szCs w:val="21"/>
              </w:rPr>
            </w:pPr>
            <w:r>
              <w:rPr>
                <w:rStyle w:val="NormalCharacter"/>
                <w:rFonts w:eastAsia="方正楷体_GBK" w:cs="宋体" w:hint="eastAsia"/>
                <w:szCs w:val="21"/>
              </w:rPr>
              <w:t>说明</w:t>
            </w:r>
          </w:p>
        </w:tc>
      </w:tr>
      <w:tr w:rsidR="00016CC6" w14:paraId="0F174EB0" w14:textId="77777777" w:rsidTr="00016CC6">
        <w:trPr>
          <w:trHeight w:val="885"/>
          <w:jc w:val="center"/>
        </w:trPr>
        <w:tc>
          <w:tcPr>
            <w:tcW w:w="793" w:type="pct"/>
            <w:vMerge w:val="restart"/>
            <w:vAlign w:val="center"/>
          </w:tcPr>
          <w:p w14:paraId="03CD21A4" w14:textId="77777777" w:rsidR="00016CC6" w:rsidRDefault="00016CC6">
            <w:pPr>
              <w:spacing w:line="240" w:lineRule="atLeast"/>
              <w:jc w:val="center"/>
              <w:rPr>
                <w:rStyle w:val="NormalCharacter"/>
                <w:rFonts w:eastAsia="方正楷体_GBK" w:cstheme="minorEastAsia"/>
                <w:szCs w:val="21"/>
              </w:rPr>
            </w:pPr>
            <w:r>
              <w:rPr>
                <w:rStyle w:val="NormalCharacter"/>
                <w:rFonts w:eastAsia="方正楷体_GBK" w:cstheme="minorEastAsia" w:hint="eastAsia"/>
                <w:szCs w:val="21"/>
              </w:rPr>
              <w:t>服务部分</w:t>
            </w:r>
          </w:p>
          <w:p w14:paraId="6435F083" w14:textId="77777777" w:rsidR="00016CC6" w:rsidRDefault="00016CC6">
            <w:pPr>
              <w:spacing w:line="240" w:lineRule="atLeast"/>
              <w:jc w:val="center"/>
              <w:rPr>
                <w:rStyle w:val="NormalCharacter"/>
                <w:rFonts w:eastAsia="方正楷体_GBK" w:cstheme="minorEastAsia"/>
                <w:szCs w:val="21"/>
              </w:rPr>
            </w:pPr>
            <w:r>
              <w:rPr>
                <w:rStyle w:val="NormalCharacter"/>
                <w:rFonts w:eastAsia="方正楷体_GBK" w:cstheme="minorEastAsia" w:hint="eastAsia"/>
                <w:szCs w:val="21"/>
              </w:rPr>
              <w:t>(100%)</w:t>
            </w:r>
          </w:p>
        </w:tc>
        <w:tc>
          <w:tcPr>
            <w:tcW w:w="666" w:type="pct"/>
            <w:vAlign w:val="center"/>
          </w:tcPr>
          <w:p w14:paraId="2D576321" w14:textId="77777777" w:rsidR="00016CC6" w:rsidRDefault="00016CC6">
            <w:pPr>
              <w:spacing w:line="240" w:lineRule="atLeast"/>
              <w:rPr>
                <w:rFonts w:ascii="Times New Roman" w:eastAsia="方正楷体_GBK" w:hAnsi="Times New Roman" w:cstheme="minorEastAsia"/>
                <w:szCs w:val="21"/>
              </w:rPr>
            </w:pPr>
            <w:r>
              <w:rPr>
                <w:rStyle w:val="NormalCharacter"/>
                <w:rFonts w:eastAsia="方正楷体_GBK" w:cstheme="minorEastAsia" w:hint="eastAsia"/>
                <w:szCs w:val="21"/>
              </w:rPr>
              <w:t>政策熟悉度（</w:t>
            </w:r>
            <w:r>
              <w:rPr>
                <w:rStyle w:val="NormalCharacter"/>
                <w:rFonts w:eastAsia="方正楷体_GBK" w:cstheme="minorEastAsia" w:hint="eastAsia"/>
                <w:szCs w:val="21"/>
              </w:rPr>
              <w:t>20</w:t>
            </w:r>
            <w:r>
              <w:rPr>
                <w:rStyle w:val="NormalCharacter"/>
                <w:rFonts w:eastAsia="方正楷体_GBK" w:cstheme="minorEastAsia" w:hint="eastAsia"/>
                <w:szCs w:val="21"/>
              </w:rPr>
              <w:t>分）</w:t>
            </w:r>
          </w:p>
        </w:tc>
        <w:tc>
          <w:tcPr>
            <w:tcW w:w="2322" w:type="pct"/>
            <w:vAlign w:val="center"/>
          </w:tcPr>
          <w:p w14:paraId="30233DCC" w14:textId="77777777" w:rsidR="00016CC6" w:rsidRDefault="00016CC6">
            <w:pPr>
              <w:spacing w:line="240" w:lineRule="atLeast"/>
              <w:rPr>
                <w:rFonts w:ascii="Times New Roman" w:eastAsia="方正楷体_GBK" w:hAnsi="Times New Roman" w:cstheme="minorEastAsia"/>
                <w:szCs w:val="21"/>
                <w:lang w:bidi="ar"/>
              </w:rPr>
            </w:pPr>
            <w:r>
              <w:rPr>
                <w:rFonts w:ascii="Times New Roman" w:eastAsia="方正楷体_GBK" w:hAnsi="Times New Roman" w:cstheme="minorEastAsia" w:hint="eastAsia"/>
                <w:szCs w:val="21"/>
                <w:lang w:bidi="ar"/>
              </w:rPr>
              <w:t>代理机构熟悉国家采购现行政策及管理规定，提供政策理解及解读方案：</w:t>
            </w:r>
          </w:p>
          <w:p w14:paraId="277E13F4" w14:textId="77777777" w:rsidR="00016CC6" w:rsidRDefault="00016CC6">
            <w:pPr>
              <w:spacing w:line="240" w:lineRule="atLeast"/>
              <w:rPr>
                <w:rFonts w:ascii="Times New Roman" w:eastAsia="方正楷体_GBK" w:hAnsi="Times New Roman" w:cstheme="minorEastAsia"/>
                <w:szCs w:val="21"/>
                <w:lang w:bidi="ar"/>
              </w:rPr>
            </w:pPr>
            <w:r>
              <w:rPr>
                <w:rFonts w:ascii="Times New Roman" w:eastAsia="方正楷体_GBK" w:hAnsi="Times New Roman" w:cstheme="minorEastAsia" w:hint="eastAsia"/>
                <w:szCs w:val="21"/>
                <w:lang w:bidi="ar"/>
              </w:rPr>
              <w:t>（</w:t>
            </w:r>
            <w:r>
              <w:rPr>
                <w:rFonts w:ascii="Times New Roman" w:eastAsia="方正楷体_GBK" w:hAnsi="Times New Roman" w:cstheme="minorEastAsia" w:hint="eastAsia"/>
                <w:szCs w:val="21"/>
                <w:lang w:bidi="ar"/>
              </w:rPr>
              <w:t>1</w:t>
            </w:r>
            <w:r>
              <w:rPr>
                <w:rFonts w:ascii="Times New Roman" w:eastAsia="方正楷体_GBK" w:hAnsi="Times New Roman" w:cstheme="minorEastAsia" w:hint="eastAsia"/>
                <w:szCs w:val="21"/>
                <w:lang w:bidi="ar"/>
              </w:rPr>
              <w:t>）方案流程表达非常清晰，服务方案体现出对</w:t>
            </w:r>
            <w:r>
              <w:rPr>
                <w:rFonts w:ascii="Times New Roman" w:eastAsia="方正楷体_GBK" w:hAnsi="Times New Roman" w:cstheme="minorEastAsia" w:hint="eastAsia"/>
                <w:b/>
                <w:bCs/>
                <w:color w:val="000000" w:themeColor="text1"/>
                <w:szCs w:val="21"/>
                <w:lang w:bidi="ar"/>
              </w:rPr>
              <w:t>国有企业招标代理服务工作</w:t>
            </w:r>
            <w:r>
              <w:rPr>
                <w:rFonts w:ascii="Times New Roman" w:eastAsia="方正楷体_GBK" w:hAnsi="Times New Roman" w:cstheme="minorEastAsia" w:hint="eastAsia"/>
                <w:szCs w:val="21"/>
                <w:lang w:bidi="ar"/>
              </w:rPr>
              <w:t>涉及的政策及规章非常熟悉，流程非常清晰为优，得</w:t>
            </w:r>
            <w:r>
              <w:rPr>
                <w:rFonts w:ascii="Times New Roman" w:eastAsia="方正楷体_GBK" w:hAnsi="Times New Roman" w:cstheme="minorEastAsia" w:hint="eastAsia"/>
                <w:szCs w:val="21"/>
                <w:lang w:bidi="ar"/>
              </w:rPr>
              <w:t>20</w:t>
            </w:r>
            <w:r>
              <w:rPr>
                <w:rFonts w:ascii="Times New Roman" w:eastAsia="方正楷体_GBK" w:hAnsi="Times New Roman" w:cstheme="minorEastAsia" w:hint="eastAsia"/>
                <w:szCs w:val="21"/>
                <w:lang w:bidi="ar"/>
              </w:rPr>
              <w:t>分；</w:t>
            </w:r>
          </w:p>
          <w:p w14:paraId="10B0DCF3" w14:textId="77777777" w:rsidR="00016CC6" w:rsidRDefault="00016CC6">
            <w:pPr>
              <w:spacing w:line="240" w:lineRule="atLeast"/>
              <w:rPr>
                <w:rFonts w:ascii="Times New Roman" w:eastAsia="方正楷体_GBK" w:hAnsi="Times New Roman" w:cstheme="minorEastAsia"/>
                <w:szCs w:val="21"/>
                <w:lang w:bidi="ar"/>
              </w:rPr>
            </w:pPr>
            <w:r>
              <w:rPr>
                <w:rFonts w:ascii="Times New Roman" w:eastAsia="方正楷体_GBK" w:hAnsi="Times New Roman" w:cstheme="minorEastAsia" w:hint="eastAsia"/>
                <w:szCs w:val="21"/>
                <w:lang w:bidi="ar"/>
              </w:rPr>
              <w:t>（</w:t>
            </w:r>
            <w:r>
              <w:rPr>
                <w:rFonts w:ascii="Times New Roman" w:eastAsia="方正楷体_GBK" w:hAnsi="Times New Roman" w:cstheme="minorEastAsia" w:hint="eastAsia"/>
                <w:szCs w:val="21"/>
                <w:lang w:bidi="ar"/>
              </w:rPr>
              <w:t>2</w:t>
            </w:r>
            <w:r>
              <w:rPr>
                <w:rFonts w:ascii="Times New Roman" w:eastAsia="方正楷体_GBK" w:hAnsi="Times New Roman" w:cstheme="minorEastAsia" w:hint="eastAsia"/>
                <w:szCs w:val="21"/>
                <w:lang w:bidi="ar"/>
              </w:rPr>
              <w:t>）方案流程表达较清晰，服务方案体现出对</w:t>
            </w:r>
            <w:r>
              <w:rPr>
                <w:rFonts w:ascii="Times New Roman" w:eastAsia="方正楷体_GBK" w:hAnsi="Times New Roman" w:cstheme="minorEastAsia" w:hint="eastAsia"/>
                <w:b/>
                <w:bCs/>
                <w:color w:val="000000" w:themeColor="text1"/>
                <w:szCs w:val="21"/>
                <w:lang w:bidi="ar"/>
              </w:rPr>
              <w:t>国有企业招标代理服务工作</w:t>
            </w:r>
            <w:r>
              <w:rPr>
                <w:rFonts w:ascii="Times New Roman" w:eastAsia="方正楷体_GBK" w:hAnsi="Times New Roman" w:cstheme="minorEastAsia" w:hint="eastAsia"/>
                <w:szCs w:val="21"/>
                <w:lang w:bidi="ar"/>
              </w:rPr>
              <w:t>能够涉</w:t>
            </w:r>
            <w:r>
              <w:rPr>
                <w:rFonts w:ascii="Times New Roman" w:eastAsia="方正楷体_GBK" w:hAnsi="Times New Roman" w:cstheme="minorEastAsia" w:hint="eastAsia"/>
                <w:szCs w:val="21"/>
                <w:lang w:bidi="ar"/>
              </w:rPr>
              <w:lastRenderedPageBreak/>
              <w:t>及的政策及规章较熟悉，流程较清晰为良，得</w:t>
            </w:r>
            <w:r>
              <w:rPr>
                <w:rFonts w:ascii="Times New Roman" w:eastAsia="方正楷体_GBK" w:hAnsi="Times New Roman" w:cstheme="minorEastAsia" w:hint="eastAsia"/>
                <w:szCs w:val="21"/>
                <w:lang w:bidi="ar"/>
              </w:rPr>
              <w:t>15</w:t>
            </w:r>
            <w:r>
              <w:rPr>
                <w:rFonts w:ascii="Times New Roman" w:eastAsia="方正楷体_GBK" w:hAnsi="Times New Roman" w:cstheme="minorEastAsia" w:hint="eastAsia"/>
                <w:szCs w:val="21"/>
                <w:lang w:bidi="ar"/>
              </w:rPr>
              <w:t>分；</w:t>
            </w:r>
          </w:p>
          <w:p w14:paraId="1A94A063" w14:textId="77777777" w:rsidR="00016CC6" w:rsidRDefault="00016CC6">
            <w:pPr>
              <w:spacing w:line="240" w:lineRule="atLeast"/>
              <w:rPr>
                <w:rFonts w:ascii="Times New Roman" w:eastAsia="方正楷体_GBK" w:hAnsi="Times New Roman" w:cstheme="minorEastAsia"/>
                <w:szCs w:val="21"/>
                <w:lang w:bidi="ar"/>
              </w:rPr>
            </w:pPr>
            <w:r>
              <w:rPr>
                <w:rFonts w:ascii="Times New Roman" w:eastAsia="方正楷体_GBK" w:hAnsi="Times New Roman" w:cstheme="minorEastAsia" w:hint="eastAsia"/>
                <w:szCs w:val="21"/>
                <w:lang w:bidi="ar"/>
              </w:rPr>
              <w:t>（</w:t>
            </w:r>
            <w:r>
              <w:rPr>
                <w:rFonts w:ascii="Times New Roman" w:eastAsia="方正楷体_GBK" w:hAnsi="Times New Roman" w:cstheme="minorEastAsia" w:hint="eastAsia"/>
                <w:szCs w:val="21"/>
                <w:lang w:bidi="ar"/>
              </w:rPr>
              <w:t>3</w:t>
            </w:r>
            <w:r>
              <w:rPr>
                <w:rFonts w:ascii="Times New Roman" w:eastAsia="方正楷体_GBK" w:hAnsi="Times New Roman" w:cstheme="minorEastAsia" w:hint="eastAsia"/>
                <w:szCs w:val="21"/>
                <w:lang w:bidi="ar"/>
              </w:rPr>
              <w:t>）方案流程表达一般，服务方案体现出对</w:t>
            </w:r>
            <w:r>
              <w:rPr>
                <w:rFonts w:ascii="Times New Roman" w:eastAsia="方正楷体_GBK" w:hAnsi="Times New Roman" w:cstheme="minorEastAsia" w:hint="eastAsia"/>
                <w:b/>
                <w:bCs/>
                <w:color w:val="000000" w:themeColor="text1"/>
                <w:szCs w:val="21"/>
                <w:lang w:bidi="ar"/>
              </w:rPr>
              <w:t>国有企业招标代理服务工作</w:t>
            </w:r>
            <w:r>
              <w:rPr>
                <w:rFonts w:ascii="Times New Roman" w:eastAsia="方正楷体_GBK" w:hAnsi="Times New Roman" w:cstheme="minorEastAsia" w:hint="eastAsia"/>
                <w:szCs w:val="21"/>
                <w:lang w:bidi="ar"/>
              </w:rPr>
              <w:t>能够涉及的政策及规章了解程度一般，流程清晰一般的为中，得</w:t>
            </w:r>
            <w:r>
              <w:rPr>
                <w:rFonts w:ascii="Times New Roman" w:eastAsia="方正楷体_GBK" w:hAnsi="Times New Roman" w:cstheme="minorEastAsia" w:hint="eastAsia"/>
                <w:szCs w:val="21"/>
                <w:lang w:bidi="ar"/>
              </w:rPr>
              <w:t>10</w:t>
            </w:r>
            <w:r>
              <w:rPr>
                <w:rFonts w:ascii="Times New Roman" w:eastAsia="方正楷体_GBK" w:hAnsi="Times New Roman" w:cstheme="minorEastAsia" w:hint="eastAsia"/>
                <w:szCs w:val="21"/>
                <w:lang w:bidi="ar"/>
              </w:rPr>
              <w:t>分；</w:t>
            </w:r>
          </w:p>
          <w:p w14:paraId="05A78A4F" w14:textId="77777777" w:rsidR="00016CC6" w:rsidRDefault="00016CC6">
            <w:pPr>
              <w:spacing w:line="240" w:lineRule="atLeast"/>
              <w:rPr>
                <w:rFonts w:ascii="Times New Roman" w:eastAsia="方正楷体_GBK" w:hAnsi="Times New Roman" w:cstheme="minorEastAsia"/>
                <w:szCs w:val="21"/>
                <w:lang w:bidi="ar"/>
              </w:rPr>
            </w:pPr>
            <w:r>
              <w:rPr>
                <w:rFonts w:ascii="Times New Roman" w:eastAsia="方正楷体_GBK" w:hAnsi="Times New Roman" w:cstheme="minorEastAsia" w:hint="eastAsia"/>
                <w:szCs w:val="21"/>
                <w:lang w:bidi="ar"/>
              </w:rPr>
              <w:t>（</w:t>
            </w:r>
            <w:r>
              <w:rPr>
                <w:rFonts w:ascii="Times New Roman" w:eastAsia="方正楷体_GBK" w:hAnsi="Times New Roman" w:cstheme="minorEastAsia" w:hint="eastAsia"/>
                <w:szCs w:val="21"/>
                <w:lang w:bidi="ar"/>
              </w:rPr>
              <w:t>4</w:t>
            </w:r>
            <w:r>
              <w:rPr>
                <w:rFonts w:ascii="Times New Roman" w:eastAsia="方正楷体_GBK" w:hAnsi="Times New Roman" w:cstheme="minorEastAsia" w:hint="eastAsia"/>
                <w:szCs w:val="21"/>
                <w:lang w:bidi="ar"/>
              </w:rPr>
              <w:t>）方案流程表达差，服务方案体现出对</w:t>
            </w:r>
            <w:r>
              <w:rPr>
                <w:rFonts w:ascii="Times New Roman" w:eastAsia="方正楷体_GBK" w:hAnsi="Times New Roman" w:cstheme="minorEastAsia" w:hint="eastAsia"/>
                <w:b/>
                <w:bCs/>
                <w:color w:val="000000" w:themeColor="text1"/>
                <w:szCs w:val="21"/>
                <w:lang w:bidi="ar"/>
              </w:rPr>
              <w:t>国有企业招标代理服务工作</w:t>
            </w:r>
            <w:r>
              <w:rPr>
                <w:rFonts w:ascii="Times New Roman" w:eastAsia="方正楷体_GBK" w:hAnsi="Times New Roman" w:cstheme="minorEastAsia" w:hint="eastAsia"/>
                <w:szCs w:val="21"/>
                <w:lang w:bidi="ar"/>
              </w:rPr>
              <w:t>能够涉及的政策及规章了解程度差，流程清晰度差为差，得</w:t>
            </w:r>
            <w:r>
              <w:rPr>
                <w:rFonts w:ascii="Times New Roman" w:eastAsia="方正楷体_GBK" w:hAnsi="Times New Roman" w:cstheme="minorEastAsia" w:hint="eastAsia"/>
                <w:szCs w:val="21"/>
                <w:lang w:bidi="ar"/>
              </w:rPr>
              <w:t>5</w:t>
            </w:r>
            <w:r>
              <w:rPr>
                <w:rFonts w:ascii="Times New Roman" w:eastAsia="方正楷体_GBK" w:hAnsi="Times New Roman" w:cstheme="minorEastAsia" w:hint="eastAsia"/>
                <w:szCs w:val="21"/>
                <w:lang w:bidi="ar"/>
              </w:rPr>
              <w:t>分；</w:t>
            </w:r>
          </w:p>
          <w:p w14:paraId="0ECEC0E8" w14:textId="77777777" w:rsidR="00016CC6" w:rsidRDefault="00016CC6">
            <w:pPr>
              <w:spacing w:line="240" w:lineRule="atLeast"/>
              <w:rPr>
                <w:rFonts w:ascii="Times New Roman" w:eastAsia="方正楷体_GBK" w:hAnsi="Times New Roman" w:cstheme="minorEastAsia"/>
                <w:szCs w:val="21"/>
              </w:rPr>
            </w:pPr>
            <w:r>
              <w:rPr>
                <w:rFonts w:ascii="Times New Roman" w:eastAsia="方正楷体_GBK" w:hAnsi="Times New Roman" w:cstheme="minorEastAsia" w:hint="eastAsia"/>
                <w:szCs w:val="21"/>
                <w:lang w:bidi="ar"/>
              </w:rPr>
              <w:t>（</w:t>
            </w:r>
            <w:r>
              <w:rPr>
                <w:rFonts w:ascii="Times New Roman" w:eastAsia="方正楷体_GBK" w:hAnsi="Times New Roman" w:cstheme="minorEastAsia" w:hint="eastAsia"/>
                <w:szCs w:val="21"/>
                <w:lang w:bidi="ar"/>
              </w:rPr>
              <w:t>5</w:t>
            </w:r>
            <w:r>
              <w:rPr>
                <w:rFonts w:ascii="Times New Roman" w:eastAsia="方正楷体_GBK" w:hAnsi="Times New Roman" w:cstheme="minorEastAsia" w:hint="eastAsia"/>
                <w:szCs w:val="21"/>
                <w:lang w:bidi="ar"/>
              </w:rPr>
              <w:t>）未提供方案得</w:t>
            </w:r>
            <w:r>
              <w:rPr>
                <w:rFonts w:ascii="Times New Roman" w:eastAsia="方正楷体_GBK" w:hAnsi="Times New Roman" w:cstheme="minorEastAsia" w:hint="eastAsia"/>
                <w:szCs w:val="21"/>
                <w:lang w:bidi="ar"/>
              </w:rPr>
              <w:t>0</w:t>
            </w:r>
            <w:r>
              <w:rPr>
                <w:rFonts w:ascii="Times New Roman" w:eastAsia="方正楷体_GBK" w:hAnsi="Times New Roman" w:cstheme="minorEastAsia" w:hint="eastAsia"/>
                <w:szCs w:val="21"/>
                <w:lang w:bidi="ar"/>
              </w:rPr>
              <w:t>分</w:t>
            </w:r>
          </w:p>
        </w:tc>
        <w:tc>
          <w:tcPr>
            <w:tcW w:w="1219" w:type="pct"/>
            <w:vMerge w:val="restart"/>
            <w:vAlign w:val="center"/>
          </w:tcPr>
          <w:p w14:paraId="509297C7" w14:textId="77777777" w:rsidR="00016CC6" w:rsidRDefault="00016CC6">
            <w:pPr>
              <w:spacing w:line="240" w:lineRule="atLeast"/>
              <w:jc w:val="center"/>
              <w:rPr>
                <w:rStyle w:val="NormalCharacter"/>
                <w:rFonts w:eastAsia="方正楷体_GBK" w:cstheme="minorEastAsia"/>
                <w:szCs w:val="21"/>
              </w:rPr>
            </w:pPr>
            <w:r>
              <w:rPr>
                <w:rStyle w:val="NormalCharacter"/>
                <w:rFonts w:eastAsia="方正楷体_GBK" w:cstheme="minorEastAsia" w:hint="eastAsia"/>
                <w:szCs w:val="21"/>
              </w:rPr>
              <w:lastRenderedPageBreak/>
              <w:t>提供方案，格式自拟</w:t>
            </w:r>
          </w:p>
        </w:tc>
      </w:tr>
      <w:tr w:rsidR="00016CC6" w14:paraId="60124B82" w14:textId="77777777" w:rsidTr="00016CC6">
        <w:trPr>
          <w:trHeight w:val="302"/>
          <w:jc w:val="center"/>
        </w:trPr>
        <w:tc>
          <w:tcPr>
            <w:tcW w:w="793" w:type="pct"/>
            <w:vMerge/>
            <w:vAlign w:val="center"/>
          </w:tcPr>
          <w:p w14:paraId="7F834730" w14:textId="77777777" w:rsidR="00016CC6" w:rsidRDefault="00016CC6">
            <w:pPr>
              <w:spacing w:line="240" w:lineRule="atLeast"/>
              <w:jc w:val="center"/>
              <w:rPr>
                <w:rStyle w:val="NormalCharacter"/>
                <w:rFonts w:eastAsia="方正楷体_GBK" w:cstheme="minorEastAsia"/>
                <w:szCs w:val="21"/>
              </w:rPr>
            </w:pPr>
          </w:p>
        </w:tc>
        <w:tc>
          <w:tcPr>
            <w:tcW w:w="666" w:type="pct"/>
            <w:vAlign w:val="center"/>
          </w:tcPr>
          <w:p w14:paraId="61AE7AE6" w14:textId="77777777" w:rsidR="00016CC6" w:rsidRDefault="00016CC6">
            <w:pPr>
              <w:spacing w:line="240" w:lineRule="atLeast"/>
              <w:rPr>
                <w:rFonts w:ascii="Times New Roman" w:eastAsia="方正楷体_GBK" w:hAnsi="Times New Roman" w:cstheme="minorEastAsia"/>
                <w:szCs w:val="21"/>
              </w:rPr>
            </w:pPr>
            <w:r>
              <w:rPr>
                <w:rFonts w:ascii="Times New Roman" w:eastAsia="方正楷体_GBK" w:hAnsi="Times New Roman" w:cstheme="minorEastAsia" w:hint="eastAsia"/>
                <w:szCs w:val="21"/>
                <w:lang w:bidi="ar"/>
              </w:rPr>
              <w:t>招标代理服务方案</w:t>
            </w:r>
            <w:r>
              <w:rPr>
                <w:rStyle w:val="NormalCharacter"/>
                <w:rFonts w:eastAsia="方正楷体_GBK" w:cstheme="minorEastAsia" w:hint="eastAsia"/>
                <w:szCs w:val="21"/>
              </w:rPr>
              <w:t>（</w:t>
            </w:r>
            <w:r>
              <w:rPr>
                <w:rStyle w:val="NormalCharacter"/>
                <w:rFonts w:eastAsia="方正楷体_GBK" w:cstheme="minorEastAsia" w:hint="eastAsia"/>
                <w:szCs w:val="21"/>
              </w:rPr>
              <w:t>20</w:t>
            </w:r>
            <w:r>
              <w:rPr>
                <w:rStyle w:val="NormalCharacter"/>
                <w:rFonts w:eastAsia="方正楷体_GBK" w:cstheme="minorEastAsia" w:hint="eastAsia"/>
                <w:szCs w:val="21"/>
              </w:rPr>
              <w:t>分）</w:t>
            </w:r>
          </w:p>
        </w:tc>
        <w:tc>
          <w:tcPr>
            <w:tcW w:w="2322" w:type="pct"/>
            <w:vAlign w:val="center"/>
          </w:tcPr>
          <w:p w14:paraId="16A17DA4" w14:textId="77777777" w:rsidR="00016CC6" w:rsidRDefault="00016CC6">
            <w:pPr>
              <w:spacing w:line="240" w:lineRule="atLeast"/>
              <w:rPr>
                <w:rFonts w:ascii="Times New Roman" w:eastAsia="方正楷体_GBK" w:hAnsi="Times New Roman" w:cstheme="minorEastAsia"/>
                <w:szCs w:val="21"/>
                <w:lang w:bidi="ar"/>
              </w:rPr>
            </w:pPr>
            <w:r>
              <w:rPr>
                <w:rFonts w:ascii="Times New Roman" w:eastAsia="方正楷体_GBK" w:hAnsi="Times New Roman" w:cstheme="minorEastAsia" w:hint="eastAsia"/>
                <w:szCs w:val="21"/>
                <w:lang w:bidi="ar"/>
              </w:rPr>
              <w:t>提供招标代理的流程图及关键工作的保障安排，包括但不限于</w:t>
            </w:r>
            <w:proofErr w:type="gramStart"/>
            <w:r>
              <w:rPr>
                <w:rFonts w:ascii="Times New Roman" w:eastAsia="方正楷体_GBK" w:hAnsi="Times New Roman" w:cstheme="minorEastAsia" w:hint="eastAsia"/>
                <w:szCs w:val="21"/>
                <w:lang w:bidi="ar"/>
              </w:rPr>
              <w:t>代理全</w:t>
            </w:r>
            <w:proofErr w:type="gramEnd"/>
            <w:r>
              <w:rPr>
                <w:rFonts w:ascii="Times New Roman" w:eastAsia="方正楷体_GBK" w:hAnsi="Times New Roman" w:cstheme="minorEastAsia" w:hint="eastAsia"/>
                <w:szCs w:val="21"/>
                <w:lang w:bidi="ar"/>
              </w:rPr>
              <w:t>流程执行内容标准、项目进度保障措施、风险防控措施内容：</w:t>
            </w:r>
          </w:p>
          <w:p w14:paraId="4400BAAF" w14:textId="77777777" w:rsidR="00016CC6" w:rsidRDefault="00016CC6">
            <w:pPr>
              <w:spacing w:line="240" w:lineRule="atLeast"/>
              <w:rPr>
                <w:rFonts w:ascii="Times New Roman" w:eastAsia="方正楷体_GBK" w:hAnsi="Times New Roman" w:cstheme="minorEastAsia"/>
                <w:szCs w:val="21"/>
                <w:lang w:bidi="ar"/>
              </w:rPr>
            </w:pPr>
            <w:r>
              <w:rPr>
                <w:rFonts w:ascii="Times New Roman" w:eastAsia="方正楷体_GBK" w:hAnsi="Times New Roman" w:cstheme="minorEastAsia" w:hint="eastAsia"/>
                <w:szCs w:val="21"/>
                <w:lang w:bidi="ar"/>
              </w:rPr>
              <w:t>（</w:t>
            </w:r>
            <w:r>
              <w:rPr>
                <w:rFonts w:ascii="Times New Roman" w:eastAsia="方正楷体_GBK" w:hAnsi="Times New Roman" w:cstheme="minorEastAsia" w:hint="eastAsia"/>
                <w:szCs w:val="21"/>
                <w:lang w:bidi="ar"/>
              </w:rPr>
              <w:t>1</w:t>
            </w:r>
            <w:r>
              <w:rPr>
                <w:rFonts w:ascii="Times New Roman" w:eastAsia="方正楷体_GBK" w:hAnsi="Times New Roman" w:cstheme="minorEastAsia" w:hint="eastAsia"/>
                <w:szCs w:val="21"/>
                <w:lang w:bidi="ar"/>
              </w:rPr>
              <w:t>）方案规范科学合理，操作性强的，措施表达清晰、完整、谨慎的，有针对性的为优，得</w:t>
            </w:r>
            <w:r>
              <w:rPr>
                <w:rFonts w:ascii="Times New Roman" w:eastAsia="方正楷体_GBK" w:hAnsi="Times New Roman" w:cstheme="minorEastAsia" w:hint="eastAsia"/>
                <w:szCs w:val="21"/>
                <w:lang w:bidi="ar"/>
              </w:rPr>
              <w:t>20</w:t>
            </w:r>
            <w:r>
              <w:rPr>
                <w:rFonts w:ascii="Times New Roman" w:eastAsia="方正楷体_GBK" w:hAnsi="Times New Roman" w:cstheme="minorEastAsia" w:hint="eastAsia"/>
                <w:szCs w:val="21"/>
                <w:lang w:bidi="ar"/>
              </w:rPr>
              <w:t>分；</w:t>
            </w:r>
          </w:p>
          <w:p w14:paraId="37F70AD7" w14:textId="77777777" w:rsidR="00016CC6" w:rsidRDefault="00016CC6">
            <w:pPr>
              <w:spacing w:line="240" w:lineRule="atLeast"/>
              <w:rPr>
                <w:rFonts w:ascii="Times New Roman" w:eastAsia="方正楷体_GBK" w:hAnsi="Times New Roman" w:cstheme="minorEastAsia"/>
                <w:szCs w:val="21"/>
                <w:lang w:bidi="ar"/>
              </w:rPr>
            </w:pPr>
            <w:r>
              <w:rPr>
                <w:rFonts w:ascii="Times New Roman" w:eastAsia="方正楷体_GBK" w:hAnsi="Times New Roman" w:cstheme="minorEastAsia" w:hint="eastAsia"/>
                <w:szCs w:val="21"/>
                <w:lang w:bidi="ar"/>
              </w:rPr>
              <w:t>（</w:t>
            </w:r>
            <w:r>
              <w:rPr>
                <w:rFonts w:ascii="Times New Roman" w:eastAsia="方正楷体_GBK" w:hAnsi="Times New Roman" w:cstheme="minorEastAsia" w:hint="eastAsia"/>
                <w:szCs w:val="21"/>
                <w:lang w:bidi="ar"/>
              </w:rPr>
              <w:t>2</w:t>
            </w:r>
            <w:r>
              <w:rPr>
                <w:rFonts w:ascii="Times New Roman" w:eastAsia="方正楷体_GBK" w:hAnsi="Times New Roman" w:cstheme="minorEastAsia" w:hint="eastAsia"/>
                <w:szCs w:val="21"/>
                <w:lang w:bidi="ar"/>
              </w:rPr>
              <w:t>）方案较规范科学合理，操作性较强的，措施表达较清晰、较完整的，有针对性的为良，得</w:t>
            </w:r>
            <w:r>
              <w:rPr>
                <w:rFonts w:ascii="Times New Roman" w:eastAsia="方正楷体_GBK" w:hAnsi="Times New Roman" w:cstheme="minorEastAsia" w:hint="eastAsia"/>
                <w:szCs w:val="21"/>
                <w:lang w:bidi="ar"/>
              </w:rPr>
              <w:t>15</w:t>
            </w:r>
            <w:r>
              <w:rPr>
                <w:rFonts w:ascii="Times New Roman" w:eastAsia="方正楷体_GBK" w:hAnsi="Times New Roman" w:cstheme="minorEastAsia" w:hint="eastAsia"/>
                <w:szCs w:val="21"/>
                <w:lang w:bidi="ar"/>
              </w:rPr>
              <w:t>分；</w:t>
            </w:r>
          </w:p>
          <w:p w14:paraId="185AD910" w14:textId="77777777" w:rsidR="00016CC6" w:rsidRDefault="00016CC6">
            <w:pPr>
              <w:spacing w:line="240" w:lineRule="atLeast"/>
              <w:rPr>
                <w:rFonts w:ascii="Times New Roman" w:eastAsia="方正楷体_GBK" w:hAnsi="Times New Roman" w:cstheme="minorEastAsia"/>
                <w:szCs w:val="21"/>
                <w:lang w:bidi="ar"/>
              </w:rPr>
            </w:pPr>
            <w:r>
              <w:rPr>
                <w:rFonts w:ascii="Times New Roman" w:eastAsia="方正楷体_GBK" w:hAnsi="Times New Roman" w:cstheme="minorEastAsia" w:hint="eastAsia"/>
                <w:szCs w:val="21"/>
                <w:lang w:bidi="ar"/>
              </w:rPr>
              <w:t>（</w:t>
            </w:r>
            <w:r>
              <w:rPr>
                <w:rFonts w:ascii="Times New Roman" w:eastAsia="方正楷体_GBK" w:hAnsi="Times New Roman" w:cstheme="minorEastAsia" w:hint="eastAsia"/>
                <w:szCs w:val="21"/>
                <w:lang w:bidi="ar"/>
              </w:rPr>
              <w:t>3</w:t>
            </w:r>
            <w:r>
              <w:rPr>
                <w:rFonts w:ascii="Times New Roman" w:eastAsia="方正楷体_GBK" w:hAnsi="Times New Roman" w:cstheme="minorEastAsia" w:hint="eastAsia"/>
                <w:szCs w:val="21"/>
                <w:lang w:bidi="ar"/>
              </w:rPr>
              <w:t>）方案规范一般，操作性一般的，措施表达清晰、完整、谨慎的，有针对性的为一般，得</w:t>
            </w:r>
            <w:r>
              <w:rPr>
                <w:rFonts w:ascii="Times New Roman" w:eastAsia="方正楷体_GBK" w:hAnsi="Times New Roman" w:cstheme="minorEastAsia" w:hint="eastAsia"/>
                <w:szCs w:val="21"/>
                <w:lang w:bidi="ar"/>
              </w:rPr>
              <w:t>10</w:t>
            </w:r>
            <w:r>
              <w:rPr>
                <w:rFonts w:ascii="Times New Roman" w:eastAsia="方正楷体_GBK" w:hAnsi="Times New Roman" w:cstheme="minorEastAsia" w:hint="eastAsia"/>
                <w:szCs w:val="21"/>
                <w:lang w:bidi="ar"/>
              </w:rPr>
              <w:t>分；</w:t>
            </w:r>
          </w:p>
          <w:p w14:paraId="4A7DBE70" w14:textId="77777777" w:rsidR="00016CC6" w:rsidRDefault="00016CC6">
            <w:pPr>
              <w:spacing w:line="240" w:lineRule="atLeast"/>
              <w:rPr>
                <w:rFonts w:ascii="Times New Roman" w:eastAsia="方正楷体_GBK" w:hAnsi="Times New Roman" w:cstheme="minorEastAsia"/>
                <w:szCs w:val="21"/>
                <w:lang w:bidi="ar"/>
              </w:rPr>
            </w:pPr>
            <w:r>
              <w:rPr>
                <w:rFonts w:ascii="Times New Roman" w:eastAsia="方正楷体_GBK" w:hAnsi="Times New Roman" w:cstheme="minorEastAsia" w:hint="eastAsia"/>
                <w:szCs w:val="21"/>
                <w:lang w:bidi="ar"/>
              </w:rPr>
              <w:t>（</w:t>
            </w:r>
            <w:r>
              <w:rPr>
                <w:rFonts w:ascii="Times New Roman" w:eastAsia="方正楷体_GBK" w:hAnsi="Times New Roman" w:cstheme="minorEastAsia" w:hint="eastAsia"/>
                <w:szCs w:val="21"/>
                <w:lang w:bidi="ar"/>
              </w:rPr>
              <w:t>4</w:t>
            </w:r>
            <w:r>
              <w:rPr>
                <w:rFonts w:ascii="Times New Roman" w:eastAsia="方正楷体_GBK" w:hAnsi="Times New Roman" w:cstheme="minorEastAsia" w:hint="eastAsia"/>
                <w:szCs w:val="21"/>
                <w:lang w:bidi="ar"/>
              </w:rPr>
              <w:t>）方案不够完整，操作性不强、措施表达不够清晰合理的为中，得</w:t>
            </w:r>
            <w:r>
              <w:rPr>
                <w:rFonts w:ascii="Times New Roman" w:eastAsia="方正楷体_GBK" w:hAnsi="Times New Roman" w:cstheme="minorEastAsia" w:hint="eastAsia"/>
                <w:szCs w:val="21"/>
                <w:lang w:bidi="ar"/>
              </w:rPr>
              <w:t>5</w:t>
            </w:r>
            <w:r>
              <w:rPr>
                <w:rFonts w:ascii="Times New Roman" w:eastAsia="方正楷体_GBK" w:hAnsi="Times New Roman" w:cstheme="minorEastAsia" w:hint="eastAsia"/>
                <w:szCs w:val="21"/>
                <w:lang w:bidi="ar"/>
              </w:rPr>
              <w:t>分；</w:t>
            </w:r>
          </w:p>
          <w:p w14:paraId="3B145D2F" w14:textId="77777777" w:rsidR="00016CC6" w:rsidRDefault="00016CC6">
            <w:pPr>
              <w:spacing w:line="240" w:lineRule="atLeast"/>
              <w:rPr>
                <w:rFonts w:ascii="Times New Roman" w:eastAsia="方正楷体_GBK" w:hAnsi="Times New Roman" w:cstheme="minorEastAsia"/>
                <w:szCs w:val="21"/>
              </w:rPr>
            </w:pPr>
            <w:r>
              <w:rPr>
                <w:rFonts w:ascii="Times New Roman" w:eastAsia="方正楷体_GBK" w:hAnsi="Times New Roman" w:cstheme="minorEastAsia" w:hint="eastAsia"/>
                <w:szCs w:val="21"/>
                <w:lang w:bidi="ar"/>
              </w:rPr>
              <w:t>（</w:t>
            </w:r>
            <w:r>
              <w:rPr>
                <w:rFonts w:ascii="Times New Roman" w:eastAsia="方正楷体_GBK" w:hAnsi="Times New Roman" w:cstheme="minorEastAsia" w:hint="eastAsia"/>
                <w:szCs w:val="21"/>
                <w:lang w:bidi="ar"/>
              </w:rPr>
              <w:t>5</w:t>
            </w:r>
            <w:r>
              <w:rPr>
                <w:rFonts w:ascii="Times New Roman" w:eastAsia="方正楷体_GBK" w:hAnsi="Times New Roman" w:cstheme="minorEastAsia" w:hint="eastAsia"/>
                <w:szCs w:val="21"/>
                <w:lang w:bidi="ar"/>
              </w:rPr>
              <w:t>）方案差或未提供的得</w:t>
            </w:r>
            <w:r>
              <w:rPr>
                <w:rFonts w:ascii="Times New Roman" w:eastAsia="方正楷体_GBK" w:hAnsi="Times New Roman" w:cstheme="minorEastAsia" w:hint="eastAsia"/>
                <w:szCs w:val="21"/>
                <w:lang w:bidi="ar"/>
              </w:rPr>
              <w:t xml:space="preserve"> 0</w:t>
            </w:r>
            <w:r>
              <w:rPr>
                <w:rFonts w:ascii="Times New Roman" w:eastAsia="方正楷体_GBK" w:hAnsi="Times New Roman" w:cstheme="minorEastAsia" w:hint="eastAsia"/>
                <w:szCs w:val="21"/>
                <w:lang w:bidi="ar"/>
              </w:rPr>
              <w:t>分</w:t>
            </w:r>
          </w:p>
        </w:tc>
        <w:tc>
          <w:tcPr>
            <w:tcW w:w="1219" w:type="pct"/>
            <w:vMerge/>
            <w:vAlign w:val="center"/>
          </w:tcPr>
          <w:p w14:paraId="05C5FF2F" w14:textId="77777777" w:rsidR="00016CC6" w:rsidRDefault="00016CC6">
            <w:pPr>
              <w:spacing w:line="240" w:lineRule="atLeast"/>
              <w:jc w:val="center"/>
              <w:rPr>
                <w:rStyle w:val="NormalCharacter"/>
                <w:rFonts w:eastAsia="方正楷体_GBK" w:cstheme="minorEastAsia"/>
                <w:szCs w:val="21"/>
              </w:rPr>
            </w:pPr>
          </w:p>
        </w:tc>
      </w:tr>
      <w:tr w:rsidR="00016CC6" w14:paraId="37E84667" w14:textId="77777777" w:rsidTr="00016CC6">
        <w:trPr>
          <w:trHeight w:val="885"/>
          <w:jc w:val="center"/>
        </w:trPr>
        <w:tc>
          <w:tcPr>
            <w:tcW w:w="793" w:type="pct"/>
            <w:vMerge/>
            <w:vAlign w:val="center"/>
          </w:tcPr>
          <w:p w14:paraId="46A72D09" w14:textId="77777777" w:rsidR="00016CC6" w:rsidRDefault="00016CC6">
            <w:pPr>
              <w:spacing w:line="240" w:lineRule="atLeast"/>
              <w:jc w:val="center"/>
              <w:rPr>
                <w:rStyle w:val="NormalCharacter"/>
                <w:rFonts w:eastAsia="方正楷体_GBK" w:cstheme="minorEastAsia"/>
                <w:szCs w:val="21"/>
              </w:rPr>
            </w:pPr>
          </w:p>
        </w:tc>
        <w:tc>
          <w:tcPr>
            <w:tcW w:w="666" w:type="pct"/>
            <w:vAlign w:val="center"/>
          </w:tcPr>
          <w:p w14:paraId="64376904" w14:textId="77777777" w:rsidR="00016CC6" w:rsidRDefault="00016CC6">
            <w:pPr>
              <w:spacing w:line="240" w:lineRule="atLeast"/>
              <w:rPr>
                <w:rFonts w:ascii="Times New Roman" w:eastAsia="方正楷体_GBK" w:hAnsi="Times New Roman" w:cstheme="minorEastAsia"/>
                <w:szCs w:val="21"/>
              </w:rPr>
            </w:pPr>
            <w:r>
              <w:rPr>
                <w:rStyle w:val="NormalCharacter"/>
                <w:rFonts w:eastAsia="方正楷体_GBK" w:cstheme="minorEastAsia" w:hint="eastAsia"/>
                <w:szCs w:val="21"/>
              </w:rPr>
              <w:t>投诉质疑及防治违规处理办法（</w:t>
            </w:r>
            <w:r>
              <w:rPr>
                <w:rStyle w:val="NormalCharacter"/>
                <w:rFonts w:eastAsia="方正楷体_GBK" w:cstheme="minorEastAsia" w:hint="eastAsia"/>
                <w:szCs w:val="21"/>
              </w:rPr>
              <w:t>20</w:t>
            </w:r>
            <w:r>
              <w:rPr>
                <w:rStyle w:val="NormalCharacter"/>
                <w:rFonts w:eastAsia="方正楷体_GBK" w:cstheme="minorEastAsia" w:hint="eastAsia"/>
                <w:szCs w:val="21"/>
              </w:rPr>
              <w:t>分）</w:t>
            </w:r>
          </w:p>
        </w:tc>
        <w:tc>
          <w:tcPr>
            <w:tcW w:w="2322" w:type="pct"/>
            <w:vAlign w:val="center"/>
          </w:tcPr>
          <w:p w14:paraId="73C32E9E" w14:textId="77777777" w:rsidR="00016CC6" w:rsidRDefault="00016CC6">
            <w:pPr>
              <w:spacing w:line="240" w:lineRule="atLeast"/>
              <w:rPr>
                <w:rStyle w:val="NormalCharacter"/>
                <w:rFonts w:eastAsia="方正楷体_GBK" w:cstheme="minorEastAsia"/>
                <w:szCs w:val="21"/>
              </w:rPr>
            </w:pPr>
            <w:r>
              <w:rPr>
                <w:rStyle w:val="NormalCharacter"/>
                <w:rFonts w:eastAsia="方正楷体_GBK" w:cstheme="minorEastAsia" w:hint="eastAsia"/>
                <w:szCs w:val="21"/>
              </w:rPr>
              <w:t>提供投诉询问、质疑（或异议）和投诉处理措施、防治恶意行为的保障措施：</w:t>
            </w:r>
          </w:p>
          <w:p w14:paraId="3748C8E7" w14:textId="77777777" w:rsidR="00016CC6" w:rsidRDefault="00016CC6">
            <w:pPr>
              <w:spacing w:line="240" w:lineRule="atLeast"/>
              <w:rPr>
                <w:rStyle w:val="NormalCharacter"/>
                <w:rFonts w:eastAsia="方正楷体_GBK" w:cstheme="minorEastAsia"/>
                <w:szCs w:val="21"/>
              </w:rPr>
            </w:pPr>
            <w:r>
              <w:rPr>
                <w:rStyle w:val="NormalCharacter"/>
                <w:rFonts w:eastAsia="方正楷体_GBK" w:cstheme="minorEastAsia" w:hint="eastAsia"/>
                <w:szCs w:val="21"/>
              </w:rPr>
              <w:t>（</w:t>
            </w:r>
            <w:r>
              <w:rPr>
                <w:rStyle w:val="NormalCharacter"/>
                <w:rFonts w:eastAsia="方正楷体_GBK" w:cstheme="minorEastAsia" w:hint="eastAsia"/>
                <w:szCs w:val="21"/>
              </w:rPr>
              <w:t>1</w:t>
            </w:r>
            <w:r>
              <w:rPr>
                <w:rStyle w:val="NormalCharacter"/>
                <w:rFonts w:eastAsia="方正楷体_GBK" w:cstheme="minorEastAsia" w:hint="eastAsia"/>
                <w:szCs w:val="21"/>
              </w:rPr>
              <w:t>）方案规范科学合理、操作性强、措施表达清晰、完整、谨慎的，有针对性的为优，得</w:t>
            </w:r>
            <w:r>
              <w:rPr>
                <w:rStyle w:val="NormalCharacter"/>
                <w:rFonts w:eastAsia="方正楷体_GBK" w:cstheme="minorEastAsia" w:hint="eastAsia"/>
                <w:szCs w:val="21"/>
              </w:rPr>
              <w:t>20</w:t>
            </w:r>
            <w:r>
              <w:rPr>
                <w:rStyle w:val="NormalCharacter"/>
                <w:rFonts w:eastAsia="方正楷体_GBK" w:cstheme="minorEastAsia" w:hint="eastAsia"/>
                <w:szCs w:val="21"/>
              </w:rPr>
              <w:t>分；</w:t>
            </w:r>
          </w:p>
          <w:p w14:paraId="63FBBA58" w14:textId="77777777" w:rsidR="00016CC6" w:rsidRDefault="00016CC6">
            <w:pPr>
              <w:spacing w:line="240" w:lineRule="atLeast"/>
              <w:rPr>
                <w:rStyle w:val="NormalCharacter"/>
                <w:rFonts w:eastAsia="方正楷体_GBK" w:cstheme="minorEastAsia"/>
                <w:szCs w:val="21"/>
              </w:rPr>
            </w:pPr>
            <w:r>
              <w:rPr>
                <w:rStyle w:val="NormalCharacter"/>
                <w:rFonts w:eastAsia="方正楷体_GBK" w:cstheme="minorEastAsia" w:hint="eastAsia"/>
                <w:szCs w:val="21"/>
              </w:rPr>
              <w:t>（</w:t>
            </w:r>
            <w:r>
              <w:rPr>
                <w:rStyle w:val="NormalCharacter"/>
                <w:rFonts w:eastAsia="方正楷体_GBK" w:cstheme="minorEastAsia" w:hint="eastAsia"/>
                <w:szCs w:val="21"/>
              </w:rPr>
              <w:t>2</w:t>
            </w:r>
            <w:r>
              <w:rPr>
                <w:rStyle w:val="NormalCharacter"/>
                <w:rFonts w:eastAsia="方正楷体_GBK" w:cstheme="minorEastAsia" w:hint="eastAsia"/>
                <w:szCs w:val="21"/>
              </w:rPr>
              <w:t>）方案规范科学较合理、操作性较强、措施表达清晰、完整、谨慎的，有针对性的为良，得</w:t>
            </w:r>
            <w:r>
              <w:rPr>
                <w:rStyle w:val="NormalCharacter"/>
                <w:rFonts w:eastAsia="方正楷体_GBK" w:cstheme="minorEastAsia" w:hint="eastAsia"/>
                <w:szCs w:val="21"/>
              </w:rPr>
              <w:t>15</w:t>
            </w:r>
            <w:r>
              <w:rPr>
                <w:rStyle w:val="NormalCharacter"/>
                <w:rFonts w:eastAsia="方正楷体_GBK" w:cstheme="minorEastAsia" w:hint="eastAsia"/>
                <w:szCs w:val="21"/>
              </w:rPr>
              <w:t>分；</w:t>
            </w:r>
          </w:p>
          <w:p w14:paraId="7F90039E" w14:textId="77777777" w:rsidR="00016CC6" w:rsidRDefault="00016CC6">
            <w:pPr>
              <w:spacing w:line="240" w:lineRule="atLeast"/>
              <w:rPr>
                <w:rStyle w:val="NormalCharacter"/>
                <w:rFonts w:eastAsia="方正楷体_GBK" w:cstheme="minorEastAsia"/>
                <w:szCs w:val="21"/>
              </w:rPr>
            </w:pPr>
            <w:r>
              <w:rPr>
                <w:rStyle w:val="NormalCharacter"/>
                <w:rFonts w:eastAsia="方正楷体_GBK" w:cstheme="minorEastAsia" w:hint="eastAsia"/>
                <w:szCs w:val="21"/>
              </w:rPr>
              <w:t>（</w:t>
            </w:r>
            <w:r>
              <w:rPr>
                <w:rStyle w:val="NormalCharacter"/>
                <w:rFonts w:eastAsia="方正楷体_GBK" w:cstheme="minorEastAsia" w:hint="eastAsia"/>
                <w:szCs w:val="21"/>
              </w:rPr>
              <w:t>3</w:t>
            </w:r>
            <w:r>
              <w:rPr>
                <w:rStyle w:val="NormalCharacter"/>
                <w:rFonts w:eastAsia="方正楷体_GBK" w:cstheme="minorEastAsia" w:hint="eastAsia"/>
                <w:szCs w:val="21"/>
              </w:rPr>
              <w:t>）方案规范一般、操作性一般的，措施表达清晰、完整、谨慎的，有针对性的为中，得</w:t>
            </w:r>
            <w:r>
              <w:rPr>
                <w:rStyle w:val="NormalCharacter"/>
                <w:rFonts w:eastAsia="方正楷体_GBK" w:cstheme="minorEastAsia" w:hint="eastAsia"/>
                <w:szCs w:val="21"/>
              </w:rPr>
              <w:t>10</w:t>
            </w:r>
            <w:r>
              <w:rPr>
                <w:rStyle w:val="NormalCharacter"/>
                <w:rFonts w:eastAsia="方正楷体_GBK" w:cstheme="minorEastAsia" w:hint="eastAsia"/>
                <w:szCs w:val="21"/>
              </w:rPr>
              <w:t>分；</w:t>
            </w:r>
          </w:p>
          <w:p w14:paraId="210C32A8" w14:textId="77777777" w:rsidR="00016CC6" w:rsidRDefault="00016CC6">
            <w:pPr>
              <w:spacing w:line="240" w:lineRule="atLeast"/>
              <w:rPr>
                <w:rStyle w:val="NormalCharacter"/>
                <w:rFonts w:eastAsia="方正楷体_GBK" w:cstheme="minorEastAsia"/>
                <w:szCs w:val="21"/>
              </w:rPr>
            </w:pPr>
            <w:r>
              <w:rPr>
                <w:rStyle w:val="NormalCharacter"/>
                <w:rFonts w:eastAsia="方正楷体_GBK" w:cstheme="minorEastAsia" w:hint="eastAsia"/>
                <w:szCs w:val="21"/>
              </w:rPr>
              <w:t>（</w:t>
            </w:r>
            <w:r>
              <w:rPr>
                <w:rStyle w:val="NormalCharacter"/>
                <w:rFonts w:eastAsia="方正楷体_GBK" w:cstheme="minorEastAsia" w:hint="eastAsia"/>
                <w:szCs w:val="21"/>
              </w:rPr>
              <w:t>4</w:t>
            </w:r>
            <w:r>
              <w:rPr>
                <w:rStyle w:val="NormalCharacter"/>
                <w:rFonts w:eastAsia="方正楷体_GBK" w:cstheme="minorEastAsia" w:hint="eastAsia"/>
                <w:szCs w:val="21"/>
              </w:rPr>
              <w:t>）方案不够完整，操作性不强、措施表达不够清晰合理的为差，得</w:t>
            </w:r>
            <w:r>
              <w:rPr>
                <w:rStyle w:val="NormalCharacter"/>
                <w:rFonts w:eastAsia="方正楷体_GBK" w:cstheme="minorEastAsia" w:hint="eastAsia"/>
                <w:szCs w:val="21"/>
              </w:rPr>
              <w:t>5</w:t>
            </w:r>
            <w:r>
              <w:rPr>
                <w:rStyle w:val="NormalCharacter"/>
                <w:rFonts w:eastAsia="方正楷体_GBK" w:cstheme="minorEastAsia" w:hint="eastAsia"/>
                <w:szCs w:val="21"/>
              </w:rPr>
              <w:t>分；</w:t>
            </w:r>
          </w:p>
          <w:p w14:paraId="639229AC" w14:textId="77777777" w:rsidR="00016CC6" w:rsidRDefault="00016CC6">
            <w:pPr>
              <w:spacing w:line="240" w:lineRule="atLeast"/>
              <w:rPr>
                <w:rFonts w:ascii="Times New Roman" w:eastAsia="方正楷体_GBK" w:hAnsi="Times New Roman" w:cstheme="minorEastAsia"/>
                <w:szCs w:val="21"/>
              </w:rPr>
            </w:pPr>
            <w:r>
              <w:rPr>
                <w:rStyle w:val="NormalCharacter"/>
                <w:rFonts w:eastAsia="方正楷体_GBK" w:cstheme="minorEastAsia" w:hint="eastAsia"/>
                <w:szCs w:val="21"/>
              </w:rPr>
              <w:lastRenderedPageBreak/>
              <w:t>（</w:t>
            </w:r>
            <w:r>
              <w:rPr>
                <w:rStyle w:val="NormalCharacter"/>
                <w:rFonts w:eastAsia="方正楷体_GBK" w:cstheme="minorEastAsia" w:hint="eastAsia"/>
                <w:szCs w:val="21"/>
              </w:rPr>
              <w:t>5</w:t>
            </w:r>
            <w:r>
              <w:rPr>
                <w:rStyle w:val="NormalCharacter"/>
                <w:rFonts w:eastAsia="方正楷体_GBK" w:cstheme="minorEastAsia" w:hint="eastAsia"/>
                <w:szCs w:val="21"/>
              </w:rPr>
              <w:t>）未提供的得</w:t>
            </w:r>
            <w:r>
              <w:rPr>
                <w:rStyle w:val="NormalCharacter"/>
                <w:rFonts w:eastAsia="方正楷体_GBK" w:cstheme="minorEastAsia" w:hint="eastAsia"/>
                <w:szCs w:val="21"/>
              </w:rPr>
              <w:t>0</w:t>
            </w:r>
            <w:r>
              <w:rPr>
                <w:rStyle w:val="NormalCharacter"/>
                <w:rFonts w:eastAsia="方正楷体_GBK" w:cstheme="minorEastAsia" w:hint="eastAsia"/>
                <w:szCs w:val="21"/>
              </w:rPr>
              <w:t>分</w:t>
            </w:r>
          </w:p>
        </w:tc>
        <w:tc>
          <w:tcPr>
            <w:tcW w:w="1219" w:type="pct"/>
            <w:vMerge/>
            <w:vAlign w:val="center"/>
          </w:tcPr>
          <w:p w14:paraId="4AC4ED4A" w14:textId="77777777" w:rsidR="00016CC6" w:rsidRDefault="00016CC6">
            <w:pPr>
              <w:spacing w:line="240" w:lineRule="atLeast"/>
              <w:jc w:val="center"/>
              <w:rPr>
                <w:rStyle w:val="NormalCharacter"/>
                <w:rFonts w:eastAsia="方正楷体_GBK" w:cstheme="minorEastAsia"/>
                <w:szCs w:val="21"/>
              </w:rPr>
            </w:pPr>
          </w:p>
        </w:tc>
      </w:tr>
      <w:tr w:rsidR="00016CC6" w14:paraId="4C1CAB4D" w14:textId="77777777" w:rsidTr="00016CC6">
        <w:trPr>
          <w:trHeight w:val="616"/>
          <w:jc w:val="center"/>
        </w:trPr>
        <w:tc>
          <w:tcPr>
            <w:tcW w:w="793" w:type="pct"/>
            <w:vMerge/>
            <w:vAlign w:val="center"/>
          </w:tcPr>
          <w:p w14:paraId="03CEAB39" w14:textId="77777777" w:rsidR="00016CC6" w:rsidRDefault="00016CC6">
            <w:pPr>
              <w:spacing w:line="240" w:lineRule="atLeast"/>
              <w:ind w:firstLine="28"/>
              <w:jc w:val="center"/>
              <w:rPr>
                <w:rFonts w:ascii="Times New Roman" w:eastAsia="方正楷体_GBK" w:hAnsi="Times New Roman" w:cstheme="minorEastAsia"/>
                <w:szCs w:val="21"/>
              </w:rPr>
            </w:pPr>
          </w:p>
        </w:tc>
        <w:tc>
          <w:tcPr>
            <w:tcW w:w="666" w:type="pct"/>
            <w:vAlign w:val="center"/>
          </w:tcPr>
          <w:p w14:paraId="57F0CB07" w14:textId="77777777" w:rsidR="00016CC6" w:rsidRDefault="00016CC6">
            <w:pPr>
              <w:spacing w:line="240" w:lineRule="atLeast"/>
              <w:jc w:val="center"/>
              <w:rPr>
                <w:rStyle w:val="NormalCharacter"/>
                <w:rFonts w:eastAsia="方正楷体_GBK" w:cstheme="minorEastAsia"/>
                <w:szCs w:val="21"/>
              </w:rPr>
            </w:pPr>
            <w:r>
              <w:rPr>
                <w:rStyle w:val="NormalCharacter"/>
                <w:rFonts w:eastAsia="方正楷体_GBK" w:cstheme="minorEastAsia" w:hint="eastAsia"/>
                <w:szCs w:val="21"/>
              </w:rPr>
              <w:t>开评标室</w:t>
            </w:r>
          </w:p>
          <w:p w14:paraId="722FD994" w14:textId="77777777" w:rsidR="00016CC6" w:rsidRDefault="00016CC6">
            <w:pPr>
              <w:spacing w:line="240" w:lineRule="atLeast"/>
              <w:jc w:val="center"/>
              <w:rPr>
                <w:rStyle w:val="NormalCharacter"/>
                <w:rFonts w:eastAsia="方正楷体_GBK" w:cstheme="minorEastAsia"/>
                <w:szCs w:val="21"/>
              </w:rPr>
            </w:pPr>
            <w:r>
              <w:rPr>
                <w:rStyle w:val="NormalCharacter"/>
                <w:rFonts w:eastAsia="方正楷体_GBK" w:cstheme="minorEastAsia" w:hint="eastAsia"/>
                <w:szCs w:val="21"/>
              </w:rPr>
              <w:t>配置</w:t>
            </w:r>
          </w:p>
          <w:p w14:paraId="2D23BA62" w14:textId="77777777" w:rsidR="00016CC6" w:rsidRDefault="00016CC6">
            <w:pPr>
              <w:spacing w:line="240" w:lineRule="atLeast"/>
              <w:jc w:val="center"/>
              <w:rPr>
                <w:rStyle w:val="NormalCharacter"/>
                <w:rFonts w:eastAsia="方正楷体_GBK" w:cstheme="minorEastAsia"/>
                <w:szCs w:val="21"/>
              </w:rPr>
            </w:pPr>
            <w:r>
              <w:rPr>
                <w:rStyle w:val="NormalCharacter"/>
                <w:rFonts w:eastAsia="方正楷体_GBK" w:cstheme="minorEastAsia" w:hint="eastAsia"/>
                <w:szCs w:val="21"/>
              </w:rPr>
              <w:t>（</w:t>
            </w:r>
            <w:r>
              <w:rPr>
                <w:rStyle w:val="NormalCharacter"/>
                <w:rFonts w:eastAsia="方正楷体_GBK" w:cstheme="minorEastAsia" w:hint="eastAsia"/>
                <w:szCs w:val="21"/>
              </w:rPr>
              <w:t>9</w:t>
            </w:r>
            <w:r>
              <w:rPr>
                <w:rStyle w:val="NormalCharacter"/>
                <w:rFonts w:eastAsia="方正楷体_GBK" w:cstheme="minorEastAsia" w:hint="eastAsia"/>
                <w:szCs w:val="21"/>
              </w:rPr>
              <w:t>分）</w:t>
            </w:r>
          </w:p>
        </w:tc>
        <w:tc>
          <w:tcPr>
            <w:tcW w:w="2322" w:type="pct"/>
            <w:vAlign w:val="center"/>
          </w:tcPr>
          <w:p w14:paraId="548C18AD" w14:textId="77777777" w:rsidR="00016CC6" w:rsidRDefault="00016CC6">
            <w:pPr>
              <w:spacing w:line="240" w:lineRule="atLeast"/>
              <w:rPr>
                <w:rStyle w:val="NormalCharacter"/>
                <w:rFonts w:eastAsia="方正楷体_GBK" w:cstheme="minorEastAsia"/>
                <w:szCs w:val="21"/>
              </w:rPr>
            </w:pPr>
            <w:r>
              <w:rPr>
                <w:rStyle w:val="NormalCharacter"/>
                <w:rFonts w:eastAsia="方正楷体_GBK" w:cstheme="minorEastAsia" w:hint="eastAsia"/>
                <w:szCs w:val="21"/>
              </w:rPr>
              <w:t>供应商在重庆市具有固定的办公场所，提供开、评标室和档案室情况：</w:t>
            </w:r>
          </w:p>
          <w:p w14:paraId="660E76EE" w14:textId="77777777" w:rsidR="00016CC6" w:rsidRDefault="00016CC6">
            <w:pPr>
              <w:spacing w:line="240" w:lineRule="atLeast"/>
              <w:rPr>
                <w:rStyle w:val="NormalCharacter"/>
                <w:rFonts w:eastAsia="方正楷体_GBK" w:cstheme="minorEastAsia"/>
                <w:szCs w:val="21"/>
              </w:rPr>
            </w:pPr>
            <w:r>
              <w:rPr>
                <w:rStyle w:val="NormalCharacter"/>
                <w:rFonts w:eastAsia="方正楷体_GBK" w:cstheme="minorEastAsia" w:hint="eastAsia"/>
                <w:szCs w:val="21"/>
              </w:rPr>
              <w:t>（</w:t>
            </w:r>
            <w:r>
              <w:rPr>
                <w:rStyle w:val="NormalCharacter"/>
                <w:rFonts w:eastAsia="方正楷体_GBK" w:cstheme="minorEastAsia" w:hint="eastAsia"/>
                <w:szCs w:val="21"/>
              </w:rPr>
              <w:t>1</w:t>
            </w:r>
            <w:r>
              <w:rPr>
                <w:rStyle w:val="NormalCharacter"/>
                <w:rFonts w:eastAsia="方正楷体_GBK" w:cstheme="minorEastAsia" w:hint="eastAsia"/>
                <w:szCs w:val="21"/>
              </w:rPr>
              <w:t>）具备</w:t>
            </w:r>
            <w:r>
              <w:rPr>
                <w:rStyle w:val="NormalCharacter"/>
                <w:rFonts w:eastAsia="方正楷体_GBK" w:cstheme="minorEastAsia" w:hint="eastAsia"/>
                <w:szCs w:val="21"/>
              </w:rPr>
              <w:t>3</w:t>
            </w:r>
            <w:r>
              <w:rPr>
                <w:rStyle w:val="NormalCharacter"/>
                <w:rFonts w:eastAsia="方正楷体_GBK" w:cstheme="minorEastAsia" w:hint="eastAsia"/>
                <w:szCs w:val="21"/>
              </w:rPr>
              <w:t>间开标室或评标室的得</w:t>
            </w:r>
            <w:r>
              <w:rPr>
                <w:rStyle w:val="NormalCharacter"/>
                <w:rFonts w:eastAsia="方正楷体_GBK" w:cstheme="minorEastAsia" w:hint="eastAsia"/>
                <w:szCs w:val="21"/>
              </w:rPr>
              <w:t>1</w:t>
            </w:r>
            <w:r>
              <w:rPr>
                <w:rStyle w:val="NormalCharacter"/>
                <w:rFonts w:eastAsia="方正楷体_GBK" w:cstheme="minorEastAsia" w:hint="eastAsia"/>
                <w:szCs w:val="21"/>
              </w:rPr>
              <w:t>分，具有</w:t>
            </w:r>
            <w:r>
              <w:rPr>
                <w:rStyle w:val="NormalCharacter"/>
                <w:rFonts w:eastAsia="方正楷体_GBK" w:cstheme="minorEastAsia" w:hint="eastAsia"/>
                <w:szCs w:val="21"/>
              </w:rPr>
              <w:t>5</w:t>
            </w:r>
            <w:r>
              <w:rPr>
                <w:rStyle w:val="NormalCharacter"/>
                <w:rFonts w:eastAsia="方正楷体_GBK" w:cstheme="minorEastAsia" w:hint="eastAsia"/>
                <w:szCs w:val="21"/>
              </w:rPr>
              <w:t>间开标室或评标室的得</w:t>
            </w:r>
            <w:r>
              <w:rPr>
                <w:rStyle w:val="NormalCharacter"/>
                <w:rFonts w:eastAsia="方正楷体_GBK" w:cstheme="minorEastAsia" w:hint="eastAsia"/>
                <w:szCs w:val="21"/>
              </w:rPr>
              <w:t>2</w:t>
            </w:r>
            <w:r>
              <w:rPr>
                <w:rStyle w:val="NormalCharacter"/>
                <w:rFonts w:eastAsia="方正楷体_GBK" w:cstheme="minorEastAsia" w:hint="eastAsia"/>
                <w:szCs w:val="21"/>
              </w:rPr>
              <w:t>分，具有</w:t>
            </w:r>
            <w:r>
              <w:rPr>
                <w:rStyle w:val="NormalCharacter"/>
                <w:rFonts w:eastAsia="方正楷体_GBK" w:cstheme="minorEastAsia" w:hint="eastAsia"/>
                <w:szCs w:val="21"/>
              </w:rPr>
              <w:t>7</w:t>
            </w:r>
            <w:r>
              <w:rPr>
                <w:rStyle w:val="NormalCharacter"/>
                <w:rFonts w:eastAsia="方正楷体_GBK" w:cstheme="minorEastAsia" w:hint="eastAsia"/>
                <w:szCs w:val="21"/>
              </w:rPr>
              <w:t>间及以上开标室或评标室的得</w:t>
            </w:r>
            <w:r>
              <w:rPr>
                <w:rStyle w:val="NormalCharacter"/>
                <w:rFonts w:eastAsia="方正楷体_GBK" w:cstheme="minorEastAsia" w:hint="eastAsia"/>
                <w:szCs w:val="21"/>
              </w:rPr>
              <w:t>3</w:t>
            </w:r>
            <w:r>
              <w:rPr>
                <w:rStyle w:val="NormalCharacter"/>
                <w:rFonts w:eastAsia="方正楷体_GBK" w:cstheme="minorEastAsia" w:hint="eastAsia"/>
                <w:szCs w:val="21"/>
              </w:rPr>
              <w:t>分；</w:t>
            </w:r>
          </w:p>
          <w:p w14:paraId="421BCEFE" w14:textId="77777777" w:rsidR="00016CC6" w:rsidRDefault="00016CC6">
            <w:pPr>
              <w:spacing w:line="240" w:lineRule="atLeast"/>
              <w:rPr>
                <w:rStyle w:val="NormalCharacter"/>
                <w:rFonts w:eastAsia="方正楷体_GBK" w:cstheme="minorEastAsia"/>
                <w:szCs w:val="21"/>
              </w:rPr>
            </w:pPr>
            <w:r>
              <w:rPr>
                <w:rStyle w:val="NormalCharacter"/>
                <w:rFonts w:eastAsia="方正楷体_GBK" w:cstheme="minorEastAsia" w:hint="eastAsia"/>
                <w:szCs w:val="21"/>
              </w:rPr>
              <w:t>（</w:t>
            </w:r>
            <w:r>
              <w:rPr>
                <w:rStyle w:val="NormalCharacter"/>
                <w:rFonts w:eastAsia="方正楷体_GBK" w:cstheme="minorEastAsia" w:hint="eastAsia"/>
                <w:szCs w:val="21"/>
              </w:rPr>
              <w:t>2</w:t>
            </w:r>
            <w:r>
              <w:rPr>
                <w:rStyle w:val="NormalCharacter"/>
                <w:rFonts w:eastAsia="方正楷体_GBK" w:cstheme="minorEastAsia" w:hint="eastAsia"/>
                <w:szCs w:val="21"/>
              </w:rPr>
              <w:t>）上述评标室配备独立评标电脑，具有电子标评标能力的，每有一间得</w:t>
            </w:r>
            <w:r>
              <w:rPr>
                <w:rStyle w:val="NormalCharacter"/>
                <w:rFonts w:eastAsia="方正楷体_GBK" w:cstheme="minorEastAsia" w:hint="eastAsia"/>
                <w:szCs w:val="21"/>
              </w:rPr>
              <w:t>1</w:t>
            </w:r>
            <w:r>
              <w:rPr>
                <w:rStyle w:val="NormalCharacter"/>
                <w:rFonts w:eastAsia="方正楷体_GBK" w:cstheme="minorEastAsia" w:hint="eastAsia"/>
                <w:szCs w:val="21"/>
              </w:rPr>
              <w:t>分，最多得</w:t>
            </w:r>
            <w:r>
              <w:rPr>
                <w:rStyle w:val="NormalCharacter"/>
                <w:rFonts w:eastAsia="方正楷体_GBK" w:cstheme="minorEastAsia" w:hint="eastAsia"/>
                <w:szCs w:val="21"/>
              </w:rPr>
              <w:t>3</w:t>
            </w:r>
            <w:r>
              <w:rPr>
                <w:rStyle w:val="NormalCharacter"/>
                <w:rFonts w:eastAsia="方正楷体_GBK" w:cstheme="minorEastAsia" w:hint="eastAsia"/>
                <w:szCs w:val="21"/>
              </w:rPr>
              <w:t>分；</w:t>
            </w:r>
          </w:p>
          <w:p w14:paraId="1098CD83" w14:textId="77777777" w:rsidR="00016CC6" w:rsidRDefault="00016CC6">
            <w:pPr>
              <w:spacing w:line="240" w:lineRule="atLeast"/>
              <w:rPr>
                <w:rStyle w:val="NormalCharacter"/>
                <w:rFonts w:eastAsia="方正楷体_GBK" w:cstheme="minorEastAsia"/>
                <w:szCs w:val="21"/>
              </w:rPr>
            </w:pPr>
            <w:r>
              <w:rPr>
                <w:rStyle w:val="NormalCharacter"/>
                <w:rFonts w:eastAsia="方正楷体_GBK" w:cstheme="minorEastAsia" w:hint="eastAsia"/>
                <w:szCs w:val="21"/>
              </w:rPr>
              <w:t>（</w:t>
            </w:r>
            <w:r>
              <w:rPr>
                <w:rStyle w:val="NormalCharacter"/>
                <w:rFonts w:eastAsia="方正楷体_GBK" w:cstheme="minorEastAsia" w:hint="eastAsia"/>
                <w:szCs w:val="21"/>
              </w:rPr>
              <w:t>3</w:t>
            </w:r>
            <w:r>
              <w:rPr>
                <w:rStyle w:val="NormalCharacter"/>
                <w:rFonts w:eastAsia="方正楷体_GBK" w:cstheme="minorEastAsia" w:hint="eastAsia"/>
                <w:szCs w:val="21"/>
              </w:rPr>
              <w:t>）具备独立存放档案的场所，面积在</w:t>
            </w:r>
            <w:r>
              <w:rPr>
                <w:rStyle w:val="NormalCharacter"/>
                <w:rFonts w:eastAsia="方正楷体_GBK" w:cstheme="minorEastAsia" w:hint="eastAsia"/>
                <w:szCs w:val="21"/>
              </w:rPr>
              <w:t>100</w:t>
            </w:r>
            <w:r>
              <w:rPr>
                <w:rStyle w:val="NormalCharacter"/>
                <w:rFonts w:eastAsia="方正楷体_GBK" w:cstheme="minorEastAsia" w:hint="eastAsia"/>
                <w:szCs w:val="21"/>
              </w:rPr>
              <w:t>㎡（含）～</w:t>
            </w:r>
            <w:r>
              <w:rPr>
                <w:rStyle w:val="NormalCharacter"/>
                <w:rFonts w:eastAsia="方正楷体_GBK" w:cstheme="minorEastAsia" w:hint="eastAsia"/>
                <w:szCs w:val="21"/>
              </w:rPr>
              <w:t>200</w:t>
            </w:r>
            <w:r>
              <w:rPr>
                <w:rStyle w:val="NormalCharacter"/>
                <w:rFonts w:eastAsia="方正楷体_GBK" w:cstheme="minorEastAsia" w:hint="eastAsia"/>
                <w:szCs w:val="21"/>
              </w:rPr>
              <w:t>㎡（含）的得</w:t>
            </w:r>
            <w:r>
              <w:rPr>
                <w:rStyle w:val="NormalCharacter"/>
                <w:rFonts w:eastAsia="方正楷体_GBK" w:cstheme="minorEastAsia" w:hint="eastAsia"/>
                <w:szCs w:val="21"/>
              </w:rPr>
              <w:t>1</w:t>
            </w:r>
            <w:r>
              <w:rPr>
                <w:rStyle w:val="NormalCharacter"/>
                <w:rFonts w:eastAsia="方正楷体_GBK" w:cstheme="minorEastAsia" w:hint="eastAsia"/>
                <w:szCs w:val="21"/>
              </w:rPr>
              <w:t>分，面积在</w:t>
            </w:r>
            <w:r>
              <w:rPr>
                <w:rStyle w:val="NormalCharacter"/>
                <w:rFonts w:eastAsia="方正楷体_GBK" w:cstheme="minorEastAsia" w:hint="eastAsia"/>
                <w:szCs w:val="21"/>
              </w:rPr>
              <w:t>200</w:t>
            </w:r>
            <w:r>
              <w:rPr>
                <w:rStyle w:val="NormalCharacter"/>
                <w:rFonts w:eastAsia="方正楷体_GBK" w:cstheme="minorEastAsia" w:hint="eastAsia"/>
                <w:szCs w:val="21"/>
              </w:rPr>
              <w:t>㎡</w:t>
            </w:r>
            <w:r>
              <w:rPr>
                <w:rStyle w:val="NormalCharacter"/>
                <w:rFonts w:eastAsia="方正楷体_GBK" w:cstheme="minorEastAsia" w:hint="eastAsia"/>
                <w:szCs w:val="21"/>
              </w:rPr>
              <w:t>~300</w:t>
            </w:r>
            <w:r>
              <w:rPr>
                <w:rStyle w:val="NormalCharacter"/>
                <w:rFonts w:eastAsia="方正楷体_GBK" w:cstheme="minorEastAsia" w:hint="eastAsia"/>
                <w:szCs w:val="21"/>
              </w:rPr>
              <w:t>㎡（含）的得</w:t>
            </w:r>
            <w:r>
              <w:rPr>
                <w:rStyle w:val="NormalCharacter"/>
                <w:rFonts w:eastAsia="方正楷体_GBK" w:cstheme="minorEastAsia" w:hint="eastAsia"/>
                <w:szCs w:val="21"/>
              </w:rPr>
              <w:t>2</w:t>
            </w:r>
            <w:r>
              <w:rPr>
                <w:rStyle w:val="NormalCharacter"/>
                <w:rFonts w:eastAsia="方正楷体_GBK" w:cstheme="minorEastAsia" w:hint="eastAsia"/>
                <w:szCs w:val="21"/>
              </w:rPr>
              <w:t>分，面积在</w:t>
            </w:r>
            <w:r>
              <w:rPr>
                <w:rStyle w:val="NormalCharacter"/>
                <w:rFonts w:eastAsia="方正楷体_GBK" w:cstheme="minorEastAsia" w:hint="eastAsia"/>
                <w:szCs w:val="21"/>
              </w:rPr>
              <w:t>300</w:t>
            </w:r>
            <w:r>
              <w:rPr>
                <w:rStyle w:val="NormalCharacter"/>
                <w:rFonts w:eastAsia="方正楷体_GBK" w:cstheme="minorEastAsia" w:hint="eastAsia"/>
                <w:szCs w:val="21"/>
              </w:rPr>
              <w:t>㎡以上的得</w:t>
            </w:r>
            <w:r>
              <w:rPr>
                <w:rStyle w:val="NormalCharacter"/>
                <w:rFonts w:eastAsia="方正楷体_GBK" w:cstheme="minorEastAsia" w:hint="eastAsia"/>
                <w:szCs w:val="21"/>
              </w:rPr>
              <w:t>3</w:t>
            </w:r>
            <w:r>
              <w:rPr>
                <w:rStyle w:val="NormalCharacter"/>
                <w:rFonts w:eastAsia="方正楷体_GBK" w:cstheme="minorEastAsia" w:hint="eastAsia"/>
                <w:szCs w:val="21"/>
              </w:rPr>
              <w:t>分</w:t>
            </w:r>
          </w:p>
        </w:tc>
        <w:tc>
          <w:tcPr>
            <w:tcW w:w="1219" w:type="pct"/>
            <w:vAlign w:val="center"/>
          </w:tcPr>
          <w:p w14:paraId="424A0E84" w14:textId="77777777" w:rsidR="00016CC6" w:rsidRDefault="00016CC6">
            <w:pPr>
              <w:spacing w:line="240" w:lineRule="atLeast"/>
              <w:jc w:val="left"/>
              <w:rPr>
                <w:rStyle w:val="NormalCharacter"/>
                <w:rFonts w:eastAsia="方正楷体_GBK" w:cstheme="minorEastAsia"/>
                <w:szCs w:val="21"/>
              </w:rPr>
            </w:pPr>
            <w:r>
              <w:rPr>
                <w:rStyle w:val="NormalCharacter"/>
                <w:rFonts w:eastAsia="方正楷体_GBK" w:cstheme="minorEastAsia" w:hint="eastAsia"/>
                <w:szCs w:val="21"/>
              </w:rPr>
              <w:t>提供相应场地实况照片（能客观、全面的展示开、评标室等场地情况）、房屋产权证书复印件或有效期内的房屋租赁合同复印件并加盖供应商公章</w:t>
            </w:r>
          </w:p>
        </w:tc>
      </w:tr>
      <w:tr w:rsidR="00016CC6" w14:paraId="0935E79B" w14:textId="77777777" w:rsidTr="00016CC6">
        <w:trPr>
          <w:trHeight w:val="616"/>
          <w:jc w:val="center"/>
        </w:trPr>
        <w:tc>
          <w:tcPr>
            <w:tcW w:w="793" w:type="pct"/>
            <w:vMerge/>
            <w:vAlign w:val="center"/>
          </w:tcPr>
          <w:p w14:paraId="5B9F8B55" w14:textId="77777777" w:rsidR="00016CC6" w:rsidRDefault="00016CC6">
            <w:pPr>
              <w:spacing w:line="240" w:lineRule="atLeast"/>
              <w:ind w:firstLine="28"/>
              <w:jc w:val="center"/>
              <w:rPr>
                <w:rFonts w:ascii="Times New Roman" w:eastAsia="方正楷体_GBK" w:hAnsi="Times New Roman" w:cstheme="minorEastAsia"/>
                <w:szCs w:val="21"/>
              </w:rPr>
            </w:pPr>
          </w:p>
        </w:tc>
        <w:tc>
          <w:tcPr>
            <w:tcW w:w="666" w:type="pct"/>
            <w:vAlign w:val="center"/>
          </w:tcPr>
          <w:p w14:paraId="3BAA40D4" w14:textId="77777777" w:rsidR="00016CC6" w:rsidRDefault="00016CC6">
            <w:pPr>
              <w:spacing w:line="240" w:lineRule="atLeast"/>
              <w:jc w:val="center"/>
              <w:rPr>
                <w:rStyle w:val="NormalCharacter"/>
                <w:rFonts w:eastAsia="方正楷体_GBK" w:cstheme="minorEastAsia"/>
                <w:szCs w:val="21"/>
              </w:rPr>
            </w:pPr>
            <w:r>
              <w:rPr>
                <w:rStyle w:val="NormalCharacter"/>
                <w:rFonts w:eastAsia="方正楷体_GBK" w:cstheme="minorEastAsia" w:hint="eastAsia"/>
                <w:szCs w:val="21"/>
              </w:rPr>
              <w:t>服务团队人员</w:t>
            </w:r>
          </w:p>
          <w:p w14:paraId="69DA6D28" w14:textId="77777777" w:rsidR="00016CC6" w:rsidRDefault="00016CC6">
            <w:pPr>
              <w:spacing w:line="240" w:lineRule="atLeast"/>
              <w:jc w:val="center"/>
              <w:rPr>
                <w:rStyle w:val="NormalCharacter"/>
                <w:rFonts w:eastAsia="方正楷体_GBK" w:cstheme="minorEastAsia"/>
                <w:szCs w:val="21"/>
              </w:rPr>
            </w:pPr>
            <w:r>
              <w:rPr>
                <w:rStyle w:val="NormalCharacter"/>
                <w:rFonts w:eastAsia="方正楷体_GBK" w:cstheme="minorEastAsia" w:hint="eastAsia"/>
                <w:szCs w:val="21"/>
              </w:rPr>
              <w:t>（</w:t>
            </w:r>
            <w:r>
              <w:rPr>
                <w:rStyle w:val="NormalCharacter"/>
                <w:rFonts w:eastAsia="方正楷体_GBK" w:cstheme="minorEastAsia" w:hint="eastAsia"/>
                <w:szCs w:val="21"/>
              </w:rPr>
              <w:t>9</w:t>
            </w:r>
            <w:r>
              <w:rPr>
                <w:rStyle w:val="NormalCharacter"/>
                <w:rFonts w:eastAsia="方正楷体_GBK" w:cstheme="minorEastAsia" w:hint="eastAsia"/>
                <w:szCs w:val="21"/>
              </w:rPr>
              <w:t>分）</w:t>
            </w:r>
          </w:p>
        </w:tc>
        <w:tc>
          <w:tcPr>
            <w:tcW w:w="2322" w:type="pct"/>
            <w:vAlign w:val="center"/>
          </w:tcPr>
          <w:p w14:paraId="7D0BB79B" w14:textId="77777777" w:rsidR="00016CC6" w:rsidRDefault="00016CC6">
            <w:pPr>
              <w:spacing w:line="240" w:lineRule="atLeast"/>
              <w:rPr>
                <w:rStyle w:val="NormalCharacter"/>
                <w:rFonts w:eastAsia="方正楷体_GBK" w:cstheme="minorEastAsia"/>
                <w:szCs w:val="21"/>
              </w:rPr>
            </w:pPr>
            <w:r>
              <w:rPr>
                <w:rStyle w:val="NormalCharacter"/>
                <w:rFonts w:eastAsia="方正楷体_GBK" w:cstheme="minorEastAsia" w:hint="eastAsia"/>
                <w:szCs w:val="21"/>
              </w:rPr>
              <w:t>（</w:t>
            </w:r>
            <w:r>
              <w:rPr>
                <w:rStyle w:val="NormalCharacter"/>
                <w:rFonts w:eastAsia="方正楷体_GBK" w:cstheme="minorEastAsia" w:hint="eastAsia"/>
                <w:szCs w:val="21"/>
              </w:rPr>
              <w:t>1</w:t>
            </w:r>
            <w:r>
              <w:rPr>
                <w:rStyle w:val="NormalCharacter"/>
                <w:rFonts w:eastAsia="方正楷体_GBK" w:cstheme="minorEastAsia" w:hint="eastAsia"/>
                <w:szCs w:val="21"/>
              </w:rPr>
              <w:t>）供应</w:t>
            </w:r>
            <w:proofErr w:type="gramStart"/>
            <w:r>
              <w:rPr>
                <w:rStyle w:val="NormalCharacter"/>
                <w:rFonts w:eastAsia="方正楷体_GBK" w:cstheme="minorEastAsia" w:hint="eastAsia"/>
                <w:szCs w:val="21"/>
              </w:rPr>
              <w:t>商服务</w:t>
            </w:r>
            <w:proofErr w:type="gramEnd"/>
            <w:r>
              <w:rPr>
                <w:rStyle w:val="NormalCharacter"/>
                <w:rFonts w:eastAsia="方正楷体_GBK" w:cstheme="minorEastAsia" w:hint="eastAsia"/>
                <w:szCs w:val="21"/>
              </w:rPr>
              <w:t>团队人员具备财政局或行政主管部门颁发的政府采购代理机构人员培训证书，每有</w:t>
            </w:r>
            <w:r>
              <w:rPr>
                <w:rStyle w:val="NormalCharacter"/>
                <w:rFonts w:eastAsia="方正楷体_GBK" w:cstheme="minorEastAsia" w:hint="eastAsia"/>
                <w:szCs w:val="21"/>
              </w:rPr>
              <w:t>1</w:t>
            </w:r>
            <w:r>
              <w:rPr>
                <w:rStyle w:val="NormalCharacter"/>
                <w:rFonts w:eastAsia="方正楷体_GBK" w:cstheme="minorEastAsia" w:hint="eastAsia"/>
                <w:szCs w:val="21"/>
              </w:rPr>
              <w:t>人得</w:t>
            </w:r>
            <w:r>
              <w:rPr>
                <w:rStyle w:val="NormalCharacter"/>
                <w:rFonts w:eastAsia="方正楷体_GBK" w:cstheme="minorEastAsia" w:hint="eastAsia"/>
                <w:szCs w:val="21"/>
              </w:rPr>
              <w:t>1</w:t>
            </w:r>
            <w:r>
              <w:rPr>
                <w:rStyle w:val="NormalCharacter"/>
                <w:rFonts w:eastAsia="方正楷体_GBK" w:cstheme="minorEastAsia" w:hint="eastAsia"/>
                <w:szCs w:val="21"/>
              </w:rPr>
              <w:t>分，</w:t>
            </w:r>
            <w:bookmarkStart w:id="3" w:name="OLE_LINK3"/>
            <w:r>
              <w:rPr>
                <w:rStyle w:val="NormalCharacter"/>
                <w:rFonts w:eastAsia="方正楷体_GBK" w:cstheme="minorEastAsia" w:hint="eastAsia"/>
                <w:szCs w:val="21"/>
              </w:rPr>
              <w:t>最高得</w:t>
            </w:r>
            <w:r>
              <w:rPr>
                <w:rStyle w:val="NormalCharacter"/>
                <w:rFonts w:eastAsia="方正楷体_GBK" w:cstheme="minorEastAsia" w:hint="eastAsia"/>
                <w:szCs w:val="21"/>
              </w:rPr>
              <w:t>3</w:t>
            </w:r>
            <w:r>
              <w:rPr>
                <w:rStyle w:val="NormalCharacter"/>
                <w:rFonts w:eastAsia="方正楷体_GBK" w:cstheme="minorEastAsia" w:hint="eastAsia"/>
                <w:szCs w:val="21"/>
              </w:rPr>
              <w:t>分</w:t>
            </w:r>
            <w:bookmarkEnd w:id="3"/>
            <w:r>
              <w:rPr>
                <w:rStyle w:val="NormalCharacter"/>
                <w:rFonts w:eastAsia="方正楷体_GBK" w:cstheme="minorEastAsia" w:hint="eastAsia"/>
                <w:szCs w:val="21"/>
              </w:rPr>
              <w:t>；</w:t>
            </w:r>
          </w:p>
          <w:p w14:paraId="6D97603B" w14:textId="77777777" w:rsidR="00016CC6" w:rsidRDefault="00016CC6">
            <w:pPr>
              <w:spacing w:line="240" w:lineRule="atLeast"/>
              <w:rPr>
                <w:rStyle w:val="NormalCharacter"/>
                <w:rFonts w:eastAsia="方正楷体_GBK" w:cstheme="minorEastAsia"/>
                <w:szCs w:val="21"/>
              </w:rPr>
            </w:pPr>
            <w:r>
              <w:rPr>
                <w:rStyle w:val="NormalCharacter"/>
                <w:rFonts w:eastAsia="方正楷体_GBK" w:cstheme="minorEastAsia" w:hint="eastAsia"/>
                <w:szCs w:val="21"/>
              </w:rPr>
              <w:t>（</w:t>
            </w:r>
            <w:r>
              <w:rPr>
                <w:rStyle w:val="NormalCharacter"/>
                <w:rFonts w:eastAsia="方正楷体_GBK" w:cstheme="minorEastAsia" w:hint="eastAsia"/>
                <w:szCs w:val="21"/>
              </w:rPr>
              <w:t>2</w:t>
            </w:r>
            <w:r>
              <w:rPr>
                <w:rStyle w:val="NormalCharacter"/>
                <w:rFonts w:eastAsia="方正楷体_GBK" w:cstheme="minorEastAsia" w:hint="eastAsia"/>
                <w:szCs w:val="21"/>
              </w:rPr>
              <w:t>）供应</w:t>
            </w:r>
            <w:proofErr w:type="gramStart"/>
            <w:r>
              <w:rPr>
                <w:rStyle w:val="NormalCharacter"/>
                <w:rFonts w:eastAsia="方正楷体_GBK" w:cstheme="minorEastAsia" w:hint="eastAsia"/>
                <w:szCs w:val="21"/>
              </w:rPr>
              <w:t>商服务</w:t>
            </w:r>
            <w:proofErr w:type="gramEnd"/>
            <w:r>
              <w:rPr>
                <w:rStyle w:val="NormalCharacter"/>
                <w:rFonts w:eastAsia="方正楷体_GBK" w:cstheme="minorEastAsia" w:hint="eastAsia"/>
                <w:szCs w:val="21"/>
              </w:rPr>
              <w:t>团队人员具备招标师或招标采购从业人员专业技能评价证书中级及以上的，每有</w:t>
            </w:r>
            <w:r>
              <w:rPr>
                <w:rStyle w:val="NormalCharacter"/>
                <w:rFonts w:eastAsia="方正楷体_GBK" w:cstheme="minorEastAsia" w:hint="eastAsia"/>
                <w:szCs w:val="21"/>
              </w:rPr>
              <w:t>1</w:t>
            </w:r>
            <w:r>
              <w:rPr>
                <w:rStyle w:val="NormalCharacter"/>
                <w:rFonts w:eastAsia="方正楷体_GBK" w:cstheme="minorEastAsia" w:hint="eastAsia"/>
                <w:szCs w:val="21"/>
              </w:rPr>
              <w:t>人得</w:t>
            </w:r>
            <w:r>
              <w:rPr>
                <w:rStyle w:val="NormalCharacter"/>
                <w:rFonts w:eastAsia="方正楷体_GBK" w:cstheme="minorEastAsia" w:hint="eastAsia"/>
                <w:szCs w:val="21"/>
              </w:rPr>
              <w:t>1</w:t>
            </w:r>
            <w:r>
              <w:rPr>
                <w:rStyle w:val="NormalCharacter"/>
                <w:rFonts w:eastAsia="方正楷体_GBK" w:cstheme="minorEastAsia" w:hint="eastAsia"/>
                <w:szCs w:val="21"/>
              </w:rPr>
              <w:t>分，最高得</w:t>
            </w:r>
            <w:r>
              <w:rPr>
                <w:rStyle w:val="NormalCharacter"/>
                <w:rFonts w:eastAsia="方正楷体_GBK" w:cstheme="minorEastAsia" w:hint="eastAsia"/>
                <w:szCs w:val="21"/>
              </w:rPr>
              <w:t>3</w:t>
            </w:r>
            <w:r>
              <w:rPr>
                <w:rStyle w:val="NormalCharacter"/>
                <w:rFonts w:eastAsia="方正楷体_GBK" w:cstheme="minorEastAsia" w:hint="eastAsia"/>
                <w:szCs w:val="21"/>
              </w:rPr>
              <w:t>分；</w:t>
            </w:r>
          </w:p>
          <w:p w14:paraId="7833F714" w14:textId="77777777" w:rsidR="00016CC6" w:rsidRDefault="00016CC6">
            <w:pPr>
              <w:spacing w:line="240" w:lineRule="atLeast"/>
              <w:rPr>
                <w:rStyle w:val="NormalCharacter"/>
                <w:rFonts w:eastAsia="方正楷体_GBK" w:cstheme="minorEastAsia"/>
                <w:szCs w:val="21"/>
              </w:rPr>
            </w:pPr>
            <w:r>
              <w:rPr>
                <w:rStyle w:val="NormalCharacter"/>
                <w:rFonts w:eastAsia="方正楷体_GBK" w:cstheme="minorEastAsia" w:hint="eastAsia"/>
                <w:szCs w:val="21"/>
              </w:rPr>
              <w:t>（</w:t>
            </w:r>
            <w:r>
              <w:rPr>
                <w:rStyle w:val="NormalCharacter"/>
                <w:rFonts w:eastAsia="方正楷体_GBK" w:cstheme="minorEastAsia" w:hint="eastAsia"/>
                <w:szCs w:val="21"/>
              </w:rPr>
              <w:t>3</w:t>
            </w:r>
            <w:r>
              <w:rPr>
                <w:rStyle w:val="NormalCharacter"/>
                <w:rFonts w:eastAsia="方正楷体_GBK" w:cstheme="minorEastAsia" w:hint="eastAsia"/>
                <w:szCs w:val="21"/>
              </w:rPr>
              <w:t>）供应</w:t>
            </w:r>
            <w:proofErr w:type="gramStart"/>
            <w:r>
              <w:rPr>
                <w:rStyle w:val="NormalCharacter"/>
                <w:rFonts w:eastAsia="方正楷体_GBK" w:cstheme="minorEastAsia" w:hint="eastAsia"/>
                <w:szCs w:val="21"/>
              </w:rPr>
              <w:t>商服务</w:t>
            </w:r>
            <w:proofErr w:type="gramEnd"/>
            <w:r>
              <w:rPr>
                <w:rStyle w:val="NormalCharacter"/>
                <w:rFonts w:eastAsia="方正楷体_GBK" w:cstheme="minorEastAsia" w:hint="eastAsia"/>
                <w:szCs w:val="21"/>
              </w:rPr>
              <w:t>团队人员被聘为重庆市政府采购评审专家的，每有</w:t>
            </w:r>
            <w:r>
              <w:rPr>
                <w:rStyle w:val="NormalCharacter"/>
                <w:rFonts w:eastAsia="方正楷体_GBK" w:cstheme="minorEastAsia" w:hint="eastAsia"/>
                <w:szCs w:val="21"/>
              </w:rPr>
              <w:t>1</w:t>
            </w:r>
            <w:r>
              <w:rPr>
                <w:rStyle w:val="NormalCharacter"/>
                <w:rFonts w:eastAsia="方正楷体_GBK" w:cstheme="minorEastAsia" w:hint="eastAsia"/>
                <w:szCs w:val="21"/>
              </w:rPr>
              <w:t>人得</w:t>
            </w:r>
            <w:r>
              <w:rPr>
                <w:rStyle w:val="NormalCharacter"/>
                <w:rFonts w:eastAsia="方正楷体_GBK" w:cstheme="minorEastAsia" w:hint="eastAsia"/>
                <w:szCs w:val="21"/>
              </w:rPr>
              <w:t>1</w:t>
            </w:r>
            <w:r>
              <w:rPr>
                <w:rStyle w:val="NormalCharacter"/>
                <w:rFonts w:eastAsia="方正楷体_GBK" w:cstheme="minorEastAsia" w:hint="eastAsia"/>
                <w:szCs w:val="21"/>
              </w:rPr>
              <w:t>分，最高得</w:t>
            </w:r>
            <w:r>
              <w:rPr>
                <w:rStyle w:val="NormalCharacter"/>
                <w:rFonts w:eastAsia="方正楷体_GBK" w:cstheme="minorEastAsia" w:hint="eastAsia"/>
                <w:szCs w:val="21"/>
              </w:rPr>
              <w:t>3</w:t>
            </w:r>
            <w:r>
              <w:rPr>
                <w:rStyle w:val="NormalCharacter"/>
                <w:rFonts w:eastAsia="方正楷体_GBK" w:cstheme="minorEastAsia" w:hint="eastAsia"/>
                <w:szCs w:val="21"/>
              </w:rPr>
              <w:t>分。</w:t>
            </w:r>
          </w:p>
        </w:tc>
        <w:tc>
          <w:tcPr>
            <w:tcW w:w="1219" w:type="pct"/>
            <w:vAlign w:val="center"/>
          </w:tcPr>
          <w:p w14:paraId="754E5A8D" w14:textId="77777777" w:rsidR="00016CC6" w:rsidRDefault="00016CC6">
            <w:pPr>
              <w:spacing w:line="240" w:lineRule="atLeast"/>
              <w:jc w:val="left"/>
              <w:rPr>
                <w:rStyle w:val="NormalCharacter"/>
                <w:rFonts w:eastAsia="方正楷体_GBK" w:cstheme="minorEastAsia"/>
                <w:szCs w:val="21"/>
              </w:rPr>
            </w:pPr>
            <w:r>
              <w:rPr>
                <w:rStyle w:val="NormalCharacter"/>
                <w:rFonts w:eastAsia="方正楷体_GBK" w:cstheme="minorEastAsia" w:hint="eastAsia"/>
                <w:szCs w:val="21"/>
              </w:rPr>
              <w:t>提供人员名单、人员证书及供应商为其缴纳的近</w:t>
            </w:r>
            <w:r>
              <w:rPr>
                <w:rStyle w:val="NormalCharacter"/>
                <w:rFonts w:eastAsia="方正楷体_GBK" w:cstheme="minorEastAsia" w:hint="eastAsia"/>
                <w:szCs w:val="21"/>
              </w:rPr>
              <w:t>3</w:t>
            </w:r>
            <w:r>
              <w:rPr>
                <w:rStyle w:val="NormalCharacter"/>
                <w:rFonts w:eastAsia="方正楷体_GBK" w:cstheme="minorEastAsia" w:hint="eastAsia"/>
                <w:szCs w:val="21"/>
              </w:rPr>
              <w:t>个月中任意</w:t>
            </w:r>
            <w:r>
              <w:rPr>
                <w:rStyle w:val="NormalCharacter"/>
                <w:rFonts w:eastAsia="方正楷体_GBK" w:cstheme="minorEastAsia" w:hint="eastAsia"/>
                <w:szCs w:val="21"/>
              </w:rPr>
              <w:t>1</w:t>
            </w:r>
            <w:r>
              <w:rPr>
                <w:rStyle w:val="NormalCharacter"/>
                <w:rFonts w:eastAsia="方正楷体_GBK" w:cstheme="minorEastAsia" w:hint="eastAsia"/>
                <w:szCs w:val="21"/>
              </w:rPr>
              <w:t>个月的社保缴纳证明材料</w:t>
            </w:r>
          </w:p>
        </w:tc>
      </w:tr>
      <w:tr w:rsidR="00016CC6" w14:paraId="7EE0421C" w14:textId="77777777" w:rsidTr="00016CC6">
        <w:trPr>
          <w:trHeight w:val="616"/>
          <w:jc w:val="center"/>
        </w:trPr>
        <w:tc>
          <w:tcPr>
            <w:tcW w:w="793" w:type="pct"/>
            <w:vMerge/>
            <w:vAlign w:val="center"/>
          </w:tcPr>
          <w:p w14:paraId="294E0C20" w14:textId="77777777" w:rsidR="00016CC6" w:rsidRDefault="00016CC6">
            <w:pPr>
              <w:spacing w:line="240" w:lineRule="atLeast"/>
              <w:ind w:firstLine="28"/>
              <w:jc w:val="center"/>
              <w:rPr>
                <w:rFonts w:ascii="Times New Roman" w:eastAsia="方正楷体_GBK" w:hAnsi="Times New Roman" w:cstheme="minorEastAsia"/>
                <w:szCs w:val="21"/>
              </w:rPr>
            </w:pPr>
          </w:p>
        </w:tc>
        <w:tc>
          <w:tcPr>
            <w:tcW w:w="666" w:type="pct"/>
            <w:vAlign w:val="center"/>
          </w:tcPr>
          <w:p w14:paraId="5BF5451C" w14:textId="77777777" w:rsidR="00016CC6" w:rsidRDefault="00016CC6">
            <w:pPr>
              <w:spacing w:line="240" w:lineRule="atLeast"/>
              <w:jc w:val="left"/>
              <w:rPr>
                <w:rStyle w:val="NormalCharacter"/>
                <w:rFonts w:eastAsia="方正楷体_GBK" w:cstheme="minorEastAsia"/>
                <w:szCs w:val="21"/>
              </w:rPr>
            </w:pPr>
            <w:r>
              <w:rPr>
                <w:rStyle w:val="NormalCharacter"/>
                <w:rFonts w:eastAsia="方正楷体_GBK" w:cstheme="minorEastAsia" w:hint="eastAsia"/>
                <w:szCs w:val="21"/>
              </w:rPr>
              <w:t>法律顾问</w:t>
            </w:r>
          </w:p>
          <w:p w14:paraId="2BE15D64" w14:textId="77777777" w:rsidR="00016CC6" w:rsidRDefault="00016CC6">
            <w:pPr>
              <w:spacing w:line="240" w:lineRule="atLeast"/>
              <w:jc w:val="left"/>
              <w:rPr>
                <w:rFonts w:ascii="Times New Roman" w:eastAsia="方正楷体_GBK" w:hAnsi="Times New Roman" w:cstheme="minorEastAsia"/>
                <w:szCs w:val="21"/>
              </w:rPr>
            </w:pPr>
            <w:r>
              <w:rPr>
                <w:rStyle w:val="NormalCharacter"/>
                <w:rFonts w:eastAsia="方正楷体_GBK" w:cstheme="minorEastAsia" w:hint="eastAsia"/>
                <w:szCs w:val="21"/>
              </w:rPr>
              <w:t>（</w:t>
            </w:r>
            <w:r>
              <w:rPr>
                <w:rStyle w:val="NormalCharacter"/>
                <w:rFonts w:eastAsia="方正楷体_GBK" w:cstheme="minorEastAsia" w:hint="eastAsia"/>
                <w:szCs w:val="21"/>
              </w:rPr>
              <w:t>6</w:t>
            </w:r>
            <w:r>
              <w:rPr>
                <w:rStyle w:val="NormalCharacter"/>
                <w:rFonts w:eastAsia="方正楷体_GBK" w:cstheme="minorEastAsia" w:hint="eastAsia"/>
                <w:szCs w:val="21"/>
              </w:rPr>
              <w:t>分）</w:t>
            </w:r>
          </w:p>
        </w:tc>
        <w:tc>
          <w:tcPr>
            <w:tcW w:w="2322" w:type="pct"/>
            <w:vAlign w:val="center"/>
          </w:tcPr>
          <w:p w14:paraId="6CDC192C" w14:textId="77777777" w:rsidR="00016CC6" w:rsidRDefault="00016CC6">
            <w:pPr>
              <w:spacing w:line="240" w:lineRule="atLeast"/>
              <w:rPr>
                <w:rFonts w:ascii="Times New Roman" w:eastAsia="方正楷体_GBK" w:hAnsi="Times New Roman" w:cstheme="minorEastAsia"/>
                <w:szCs w:val="21"/>
              </w:rPr>
            </w:pPr>
            <w:r>
              <w:rPr>
                <w:rStyle w:val="NormalCharacter"/>
                <w:rFonts w:eastAsia="方正楷体_GBK" w:cstheme="minorEastAsia" w:hint="eastAsia"/>
                <w:szCs w:val="21"/>
              </w:rPr>
              <w:t>供应商有聘任律师事务所作为常年法律顾问的得</w:t>
            </w:r>
            <w:r>
              <w:rPr>
                <w:rStyle w:val="NormalCharacter"/>
                <w:rFonts w:eastAsia="方正楷体_GBK" w:cstheme="minorEastAsia" w:hint="eastAsia"/>
                <w:szCs w:val="21"/>
              </w:rPr>
              <w:t>6</w:t>
            </w:r>
            <w:r>
              <w:rPr>
                <w:rStyle w:val="NormalCharacter"/>
                <w:rFonts w:eastAsia="方正楷体_GBK" w:cstheme="minorEastAsia" w:hint="eastAsia"/>
                <w:szCs w:val="21"/>
              </w:rPr>
              <w:t>分。</w:t>
            </w:r>
          </w:p>
        </w:tc>
        <w:tc>
          <w:tcPr>
            <w:tcW w:w="1219" w:type="pct"/>
            <w:vAlign w:val="center"/>
          </w:tcPr>
          <w:p w14:paraId="22B977A4" w14:textId="77777777" w:rsidR="00016CC6" w:rsidRDefault="00016CC6">
            <w:pPr>
              <w:spacing w:line="240" w:lineRule="atLeast"/>
              <w:jc w:val="left"/>
              <w:rPr>
                <w:rFonts w:ascii="Times New Roman" w:eastAsia="方正楷体_GBK" w:hAnsi="Times New Roman" w:cstheme="minorEastAsia"/>
                <w:szCs w:val="21"/>
              </w:rPr>
            </w:pPr>
            <w:r>
              <w:rPr>
                <w:rStyle w:val="NormalCharacter"/>
                <w:rFonts w:eastAsia="方正楷体_GBK" w:cstheme="minorEastAsia" w:hint="eastAsia"/>
                <w:szCs w:val="21"/>
              </w:rPr>
              <w:t>提供合同原件扫描件备查。</w:t>
            </w:r>
            <w:proofErr w:type="gramStart"/>
            <w:r>
              <w:rPr>
                <w:rStyle w:val="NormalCharacter"/>
                <w:rFonts w:eastAsia="方正楷体_GBK" w:cstheme="minorEastAsia" w:hint="eastAsia"/>
                <w:szCs w:val="21"/>
              </w:rPr>
              <w:t>若律师</w:t>
            </w:r>
            <w:proofErr w:type="gramEnd"/>
            <w:r>
              <w:rPr>
                <w:rStyle w:val="NormalCharacter"/>
                <w:rFonts w:eastAsia="方正楷体_GBK" w:cstheme="minorEastAsia" w:hint="eastAsia"/>
                <w:szCs w:val="21"/>
              </w:rPr>
              <w:t>事务所为供应商上级公司或集团公司聘用的，须提供供应商有使用权的证明材料</w:t>
            </w:r>
          </w:p>
        </w:tc>
      </w:tr>
      <w:tr w:rsidR="00016CC6" w14:paraId="6E06F9E6" w14:textId="77777777" w:rsidTr="00016CC6">
        <w:trPr>
          <w:trHeight w:val="764"/>
          <w:jc w:val="center"/>
        </w:trPr>
        <w:tc>
          <w:tcPr>
            <w:tcW w:w="793" w:type="pct"/>
            <w:vMerge/>
            <w:vAlign w:val="center"/>
          </w:tcPr>
          <w:p w14:paraId="7294158C" w14:textId="77777777" w:rsidR="00016CC6" w:rsidRDefault="00016CC6">
            <w:pPr>
              <w:spacing w:line="240" w:lineRule="atLeast"/>
              <w:ind w:firstLine="28"/>
              <w:jc w:val="center"/>
              <w:rPr>
                <w:rFonts w:ascii="Times New Roman" w:eastAsia="方正楷体_GBK" w:hAnsi="Times New Roman" w:cstheme="minorEastAsia"/>
                <w:szCs w:val="21"/>
              </w:rPr>
            </w:pPr>
          </w:p>
        </w:tc>
        <w:tc>
          <w:tcPr>
            <w:tcW w:w="666" w:type="pct"/>
            <w:vAlign w:val="center"/>
          </w:tcPr>
          <w:p w14:paraId="6E9BC243" w14:textId="77777777" w:rsidR="00016CC6" w:rsidRDefault="00016CC6">
            <w:pPr>
              <w:spacing w:line="240" w:lineRule="atLeast"/>
              <w:jc w:val="center"/>
              <w:rPr>
                <w:rStyle w:val="NormalCharacter"/>
                <w:rFonts w:eastAsia="方正楷体_GBK" w:cstheme="minorEastAsia"/>
                <w:szCs w:val="21"/>
              </w:rPr>
            </w:pPr>
            <w:r>
              <w:rPr>
                <w:rStyle w:val="NormalCharacter"/>
                <w:rFonts w:eastAsia="方正楷体_GBK" w:cstheme="minorEastAsia" w:hint="eastAsia"/>
                <w:szCs w:val="21"/>
              </w:rPr>
              <w:t>业绩</w:t>
            </w:r>
          </w:p>
          <w:p w14:paraId="5D51DF66" w14:textId="77777777" w:rsidR="00016CC6" w:rsidRDefault="00016CC6">
            <w:pPr>
              <w:spacing w:line="240" w:lineRule="atLeast"/>
              <w:jc w:val="center"/>
              <w:rPr>
                <w:rStyle w:val="NormalCharacter"/>
                <w:rFonts w:eastAsia="方正楷体_GBK" w:cstheme="minorEastAsia"/>
                <w:szCs w:val="21"/>
              </w:rPr>
            </w:pPr>
            <w:r>
              <w:rPr>
                <w:rStyle w:val="NormalCharacter"/>
                <w:rFonts w:eastAsia="方正楷体_GBK" w:cstheme="minorEastAsia" w:hint="eastAsia"/>
                <w:szCs w:val="21"/>
              </w:rPr>
              <w:t>（</w:t>
            </w:r>
            <w:r>
              <w:rPr>
                <w:rStyle w:val="NormalCharacter"/>
                <w:rFonts w:eastAsia="方正楷体_GBK" w:cstheme="minorEastAsia" w:hint="eastAsia"/>
                <w:szCs w:val="21"/>
              </w:rPr>
              <w:t>16</w:t>
            </w:r>
            <w:r>
              <w:rPr>
                <w:rStyle w:val="NormalCharacter"/>
                <w:rFonts w:eastAsia="方正楷体_GBK" w:cstheme="minorEastAsia" w:hint="eastAsia"/>
                <w:szCs w:val="21"/>
              </w:rPr>
              <w:t>分）</w:t>
            </w:r>
          </w:p>
        </w:tc>
        <w:tc>
          <w:tcPr>
            <w:tcW w:w="2322" w:type="pct"/>
            <w:vAlign w:val="center"/>
          </w:tcPr>
          <w:p w14:paraId="3752DCCC" w14:textId="7F17B246" w:rsidR="00016CC6" w:rsidRDefault="00016CC6">
            <w:pPr>
              <w:spacing w:line="240" w:lineRule="atLeast"/>
              <w:rPr>
                <w:rStyle w:val="NormalCharacter"/>
                <w:rFonts w:eastAsia="方正楷体_GBK" w:cstheme="minorEastAsia"/>
                <w:szCs w:val="21"/>
              </w:rPr>
            </w:pPr>
            <w:r>
              <w:rPr>
                <w:rStyle w:val="NormalCharacter"/>
                <w:rFonts w:eastAsia="方正楷体_GBK" w:cstheme="minorEastAsia" w:hint="eastAsia"/>
                <w:szCs w:val="21"/>
              </w:rPr>
              <w:t>提供自</w:t>
            </w:r>
            <w:r>
              <w:rPr>
                <w:rStyle w:val="NormalCharacter"/>
                <w:rFonts w:eastAsia="方正楷体_GBK" w:cstheme="minorEastAsia" w:hint="eastAsia"/>
                <w:szCs w:val="21"/>
              </w:rPr>
              <w:t>2022</w:t>
            </w:r>
            <w:r>
              <w:rPr>
                <w:rStyle w:val="NormalCharacter"/>
                <w:rFonts w:eastAsia="方正楷体_GBK" w:cstheme="minorEastAsia" w:hint="eastAsia"/>
                <w:szCs w:val="21"/>
              </w:rPr>
              <w:t>年</w:t>
            </w:r>
            <w:r>
              <w:rPr>
                <w:rStyle w:val="NormalCharacter"/>
                <w:rFonts w:eastAsia="方正楷体_GBK" w:cstheme="minorEastAsia" w:hint="eastAsia"/>
                <w:szCs w:val="21"/>
              </w:rPr>
              <w:t>1</w:t>
            </w:r>
            <w:r>
              <w:rPr>
                <w:rStyle w:val="NormalCharacter"/>
                <w:rFonts w:eastAsia="方正楷体_GBK" w:cstheme="minorEastAsia" w:hint="eastAsia"/>
                <w:szCs w:val="21"/>
              </w:rPr>
              <w:t>月</w:t>
            </w:r>
            <w:r>
              <w:rPr>
                <w:rStyle w:val="NormalCharacter"/>
                <w:rFonts w:eastAsia="方正楷体_GBK" w:cstheme="minorEastAsia" w:hint="eastAsia"/>
                <w:szCs w:val="21"/>
              </w:rPr>
              <w:t>1</w:t>
            </w:r>
            <w:r>
              <w:rPr>
                <w:rStyle w:val="NormalCharacter"/>
                <w:rFonts w:eastAsia="方正楷体_GBK" w:cstheme="minorEastAsia" w:hint="eastAsia"/>
                <w:szCs w:val="21"/>
              </w:rPr>
              <w:t>日至本次</w:t>
            </w:r>
            <w:r w:rsidR="00AD57F6">
              <w:rPr>
                <w:rStyle w:val="NormalCharacter"/>
                <w:rFonts w:eastAsia="方正楷体_GBK" w:cstheme="minorEastAsia" w:hint="eastAsia"/>
                <w:szCs w:val="21"/>
              </w:rPr>
              <w:t>比选</w:t>
            </w:r>
            <w:bookmarkStart w:id="4" w:name="_GoBack"/>
            <w:bookmarkEnd w:id="4"/>
            <w:r>
              <w:rPr>
                <w:rStyle w:val="NormalCharacter"/>
                <w:rFonts w:eastAsia="方正楷体_GBK" w:cstheme="minorEastAsia" w:hint="eastAsia"/>
                <w:szCs w:val="21"/>
              </w:rPr>
              <w:t>提交响应材料截止日期，供应商所代理政府采购项目（单次招标代理金额</w:t>
            </w:r>
            <w:r>
              <w:rPr>
                <w:rStyle w:val="NormalCharacter"/>
                <w:rFonts w:eastAsia="方正楷体_GBK" w:cstheme="minorEastAsia" w:hint="eastAsia"/>
                <w:szCs w:val="21"/>
              </w:rPr>
              <w:t>50</w:t>
            </w:r>
            <w:r>
              <w:rPr>
                <w:rStyle w:val="NormalCharacter"/>
                <w:rFonts w:eastAsia="方正楷体_GBK" w:cstheme="minorEastAsia" w:hint="eastAsia"/>
                <w:szCs w:val="21"/>
              </w:rPr>
              <w:t>万以上）的业绩，</w:t>
            </w:r>
            <w:r>
              <w:rPr>
                <w:rStyle w:val="NormalCharacter"/>
                <w:rFonts w:eastAsia="方正楷体_GBK" w:cstheme="minorEastAsia" w:hint="eastAsia"/>
                <w:szCs w:val="21"/>
              </w:rPr>
              <w:t>1</w:t>
            </w:r>
            <w:r>
              <w:rPr>
                <w:rStyle w:val="NormalCharacter"/>
                <w:rFonts w:eastAsia="方正楷体_GBK" w:cstheme="minorEastAsia" w:hint="eastAsia"/>
                <w:szCs w:val="21"/>
              </w:rPr>
              <w:t>个业绩得</w:t>
            </w:r>
            <w:r>
              <w:rPr>
                <w:rStyle w:val="NormalCharacter"/>
                <w:rFonts w:eastAsia="方正楷体_GBK" w:cstheme="minorEastAsia" w:hint="eastAsia"/>
                <w:szCs w:val="21"/>
              </w:rPr>
              <w:t>2</w:t>
            </w:r>
            <w:r>
              <w:rPr>
                <w:rStyle w:val="NormalCharacter"/>
                <w:rFonts w:eastAsia="方正楷体_GBK" w:cstheme="minorEastAsia" w:hint="eastAsia"/>
                <w:szCs w:val="21"/>
              </w:rPr>
              <w:t>分，最多不超过</w:t>
            </w:r>
            <w:r>
              <w:rPr>
                <w:rStyle w:val="NormalCharacter"/>
                <w:rFonts w:eastAsia="方正楷体_GBK" w:cstheme="minorEastAsia" w:hint="eastAsia"/>
                <w:szCs w:val="21"/>
              </w:rPr>
              <w:t>16</w:t>
            </w:r>
            <w:r>
              <w:rPr>
                <w:rStyle w:val="NormalCharacter"/>
                <w:rFonts w:eastAsia="方正楷体_GBK" w:cstheme="minorEastAsia" w:hint="eastAsia"/>
                <w:szCs w:val="21"/>
              </w:rPr>
              <w:t>分。</w:t>
            </w:r>
          </w:p>
        </w:tc>
        <w:tc>
          <w:tcPr>
            <w:tcW w:w="1219" w:type="pct"/>
            <w:vAlign w:val="center"/>
          </w:tcPr>
          <w:p w14:paraId="34EE44F1" w14:textId="77777777" w:rsidR="00016CC6" w:rsidRDefault="00016CC6">
            <w:pPr>
              <w:spacing w:line="240" w:lineRule="atLeast"/>
              <w:jc w:val="left"/>
              <w:rPr>
                <w:rStyle w:val="NormalCharacter"/>
                <w:rFonts w:eastAsia="方正楷体_GBK" w:cstheme="minorEastAsia"/>
                <w:szCs w:val="21"/>
              </w:rPr>
            </w:pPr>
            <w:r>
              <w:rPr>
                <w:rStyle w:val="NormalCharacter"/>
                <w:rFonts w:eastAsia="方正楷体_GBK" w:cstheme="minorEastAsia" w:hint="eastAsia"/>
                <w:szCs w:val="21"/>
              </w:rPr>
              <w:t>提供代理机构合同或项目采购公告（内容包括：采购项目号，代理金额，采购人名称等相关信息），并加盖供应商公章</w:t>
            </w:r>
          </w:p>
        </w:tc>
      </w:tr>
    </w:tbl>
    <w:p w14:paraId="155E68E1" w14:textId="77777777" w:rsidR="003C68CD" w:rsidRDefault="00433D4B">
      <w:pPr>
        <w:spacing w:line="600" w:lineRule="exact"/>
        <w:ind w:firstLineChars="200" w:firstLine="640"/>
        <w:rPr>
          <w:rFonts w:ascii="Times New Roman" w:eastAsia="方正仿宋_GBK" w:hAnsi="Times New Roman" w:cs="Times New Roman"/>
          <w:sz w:val="32"/>
          <w:szCs w:val="32"/>
          <w:lang w:eastAsia="zh-Hans"/>
        </w:rPr>
      </w:pPr>
      <w:r>
        <w:rPr>
          <w:rFonts w:ascii="Times New Roman" w:eastAsia="方正仿宋_GBK" w:hAnsi="Times New Roman" w:cs="Times New Roman" w:hint="eastAsia"/>
          <w:sz w:val="32"/>
          <w:szCs w:val="32"/>
          <w:lang w:eastAsia="zh-Hans"/>
        </w:rPr>
        <w:lastRenderedPageBreak/>
        <w:t>对于供应商弄虚作假、恶意中标或成交后未按照本采购文件履行服务承诺等不良行为，采购人有权取消其成交资格。情节严重者，直接列入“违法失信行为名单”公开曝光。</w:t>
      </w:r>
    </w:p>
    <w:p w14:paraId="6677AB13" w14:textId="77777777" w:rsidR="003C68CD" w:rsidRDefault="00433D4B">
      <w:pPr>
        <w:spacing w:line="600" w:lineRule="exact"/>
        <w:ind w:firstLineChars="200" w:firstLine="640"/>
        <w:rPr>
          <w:rFonts w:ascii="方正黑体_GBK" w:eastAsia="方正黑体_GBK" w:hAnsi="Times New Roman" w:cs="Times New Roman"/>
          <w:sz w:val="32"/>
          <w:szCs w:val="32"/>
        </w:rPr>
      </w:pPr>
      <w:bookmarkStart w:id="5" w:name="_Toc3475"/>
      <w:bookmarkStart w:id="6" w:name="_Toc9654"/>
      <w:bookmarkStart w:id="7" w:name="_Toc25886"/>
      <w:bookmarkStart w:id="8" w:name="_Toc27955"/>
      <w:bookmarkStart w:id="9" w:name="_Toc5085"/>
      <w:bookmarkStart w:id="10" w:name="_Toc20778"/>
      <w:bookmarkStart w:id="11" w:name="_Toc11828"/>
      <w:bookmarkStart w:id="12" w:name="_Toc25516"/>
      <w:bookmarkStart w:id="13" w:name="_Toc14778"/>
      <w:bookmarkStart w:id="14" w:name="_Toc9027"/>
      <w:bookmarkStart w:id="15" w:name="_Toc13969"/>
      <w:bookmarkStart w:id="16" w:name="_Toc15478"/>
      <w:bookmarkStart w:id="17" w:name="_Toc19730"/>
      <w:bookmarkStart w:id="18" w:name="_Toc31315"/>
      <w:r>
        <w:rPr>
          <w:rFonts w:ascii="方正黑体_GBK" w:eastAsia="方正黑体_GBK" w:hAnsi="Times New Roman" w:cs="Times New Roman" w:hint="eastAsia"/>
          <w:sz w:val="32"/>
          <w:szCs w:val="32"/>
        </w:rPr>
        <w:t>八、联系方式</w:t>
      </w:r>
      <w:bookmarkEnd w:id="5"/>
      <w:bookmarkEnd w:id="6"/>
      <w:bookmarkEnd w:id="7"/>
      <w:bookmarkEnd w:id="8"/>
      <w:bookmarkEnd w:id="9"/>
      <w:bookmarkEnd w:id="10"/>
      <w:bookmarkEnd w:id="11"/>
    </w:p>
    <w:p w14:paraId="6F3CCDA1" w14:textId="77777777" w:rsidR="003C68CD" w:rsidRDefault="00433D4B">
      <w:pPr>
        <w:spacing w:line="600" w:lineRule="exact"/>
        <w:ind w:firstLineChars="200" w:firstLine="640"/>
        <w:rPr>
          <w:rFonts w:ascii="Times New Roman" w:eastAsia="方正仿宋_GBK" w:hAnsi="Times New Roman" w:cs="Times New Roman"/>
          <w:sz w:val="32"/>
          <w:szCs w:val="32"/>
          <w:lang w:eastAsia="zh-Hans"/>
        </w:rPr>
      </w:pPr>
      <w:r>
        <w:rPr>
          <w:rFonts w:ascii="Times New Roman" w:eastAsia="方正仿宋_GBK" w:hAnsi="Times New Roman" w:cs="Times New Roman" w:hint="eastAsia"/>
          <w:sz w:val="32"/>
          <w:szCs w:val="32"/>
          <w:lang w:eastAsia="zh-Hans"/>
        </w:rPr>
        <w:t>采购单位：重庆出版社有限责任公司</w:t>
      </w:r>
    </w:p>
    <w:p w14:paraId="694D68B8" w14:textId="77777777" w:rsidR="003C68CD" w:rsidRDefault="00433D4B">
      <w:pPr>
        <w:spacing w:line="600" w:lineRule="exact"/>
        <w:ind w:firstLineChars="200" w:firstLine="640"/>
        <w:rPr>
          <w:rFonts w:ascii="Times New Roman" w:eastAsia="方正仿宋_GBK" w:hAnsi="Times New Roman" w:cs="Times New Roman"/>
          <w:sz w:val="32"/>
          <w:szCs w:val="32"/>
          <w:lang w:eastAsia="zh-Hans"/>
        </w:rPr>
      </w:pPr>
      <w:r>
        <w:rPr>
          <w:rFonts w:ascii="Times New Roman" w:eastAsia="方正仿宋_GBK" w:hAnsi="Times New Roman" w:cs="Times New Roman" w:hint="eastAsia"/>
          <w:sz w:val="32"/>
          <w:szCs w:val="32"/>
          <w:lang w:eastAsia="zh-Hans"/>
        </w:rPr>
        <w:t>联</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lang w:eastAsia="zh-Hans"/>
        </w:rPr>
        <w:t>系</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lang w:eastAsia="zh-Hans"/>
        </w:rPr>
        <w:t>人：王浩川</w:t>
      </w:r>
    </w:p>
    <w:p w14:paraId="18A2B123"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lang w:eastAsia="zh-Hans"/>
        </w:rPr>
        <w:t>电</w:t>
      </w:r>
      <w:r>
        <w:rPr>
          <w:rFonts w:ascii="Times New Roman" w:eastAsia="方正仿宋_GBK" w:hAnsi="Times New Roman" w:cs="Times New Roman" w:hint="eastAsia"/>
          <w:sz w:val="32"/>
          <w:szCs w:val="32"/>
          <w:lang w:eastAsia="zh-Hans"/>
        </w:rPr>
        <w:t xml:space="preserve"> </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lang w:eastAsia="zh-Hans"/>
        </w:rPr>
        <w:t xml:space="preserve"> </w:t>
      </w:r>
      <w:r>
        <w:rPr>
          <w:rFonts w:ascii="Times New Roman" w:eastAsia="方正仿宋_GBK" w:hAnsi="Times New Roman" w:cs="Times New Roman" w:hint="eastAsia"/>
          <w:sz w:val="32"/>
          <w:szCs w:val="32"/>
          <w:lang w:eastAsia="zh-Hans"/>
        </w:rPr>
        <w:t>话：</w:t>
      </w:r>
      <w:r>
        <w:rPr>
          <w:rFonts w:ascii="Times New Roman" w:eastAsia="方正仿宋_GBK" w:hAnsi="Times New Roman" w:cs="Times New Roman" w:hint="eastAsia"/>
          <w:sz w:val="32"/>
          <w:szCs w:val="32"/>
        </w:rPr>
        <w:t>13677668730</w:t>
      </w:r>
    </w:p>
    <w:p w14:paraId="18E69955" w14:textId="77777777"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lang w:eastAsia="zh-Hans"/>
        </w:rPr>
        <w:t>地</w:t>
      </w:r>
      <w:r>
        <w:rPr>
          <w:rFonts w:ascii="Times New Roman" w:eastAsia="方正仿宋_GBK" w:hAnsi="Times New Roman" w:cs="Times New Roman" w:hint="eastAsia"/>
          <w:sz w:val="32"/>
          <w:szCs w:val="32"/>
          <w:lang w:eastAsia="zh-Hans"/>
        </w:rPr>
        <w:t xml:space="preserve"> </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lang w:eastAsia="zh-Hans"/>
        </w:rPr>
        <w:t xml:space="preserve"> </w:t>
      </w:r>
      <w:r>
        <w:rPr>
          <w:rFonts w:ascii="Times New Roman" w:eastAsia="方正仿宋_GBK" w:hAnsi="Times New Roman" w:cs="Times New Roman" w:hint="eastAsia"/>
          <w:sz w:val="32"/>
          <w:szCs w:val="32"/>
          <w:lang w:eastAsia="zh-Hans"/>
        </w:rPr>
        <w:t>址：重庆市南岸区南滨路</w:t>
      </w:r>
      <w:r>
        <w:rPr>
          <w:rFonts w:ascii="Times New Roman" w:eastAsia="方正仿宋_GBK" w:hAnsi="Times New Roman" w:cs="Times New Roman" w:hint="eastAsia"/>
          <w:sz w:val="32"/>
          <w:szCs w:val="32"/>
        </w:rPr>
        <w:t>162</w:t>
      </w:r>
      <w:r>
        <w:rPr>
          <w:rFonts w:ascii="Times New Roman" w:eastAsia="方正仿宋_GBK" w:hAnsi="Times New Roman" w:cs="Times New Roman" w:hint="eastAsia"/>
          <w:sz w:val="32"/>
          <w:szCs w:val="32"/>
        </w:rPr>
        <w:t>号</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幢</w:t>
      </w:r>
    </w:p>
    <w:p w14:paraId="35E30991" w14:textId="77777777" w:rsidR="003C68CD" w:rsidRDefault="00433D4B">
      <w:pPr>
        <w:spacing w:line="60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九、</w:t>
      </w:r>
      <w:bookmarkEnd w:id="12"/>
      <w:bookmarkEnd w:id="13"/>
      <w:bookmarkEnd w:id="14"/>
      <w:bookmarkEnd w:id="15"/>
      <w:bookmarkEnd w:id="16"/>
      <w:bookmarkEnd w:id="17"/>
      <w:bookmarkEnd w:id="18"/>
      <w:r>
        <w:rPr>
          <w:rFonts w:ascii="方正黑体_GBK" w:eastAsia="方正黑体_GBK" w:hAnsi="Times New Roman" w:cs="Times New Roman" w:hint="eastAsia"/>
          <w:sz w:val="32"/>
          <w:szCs w:val="32"/>
        </w:rPr>
        <w:t>其他有关规定</w:t>
      </w:r>
    </w:p>
    <w:p w14:paraId="2D137D3B" w14:textId="4152820B" w:rsidR="003C68CD" w:rsidRDefault="00433D4B">
      <w:pPr>
        <w:spacing w:line="600" w:lineRule="exact"/>
        <w:ind w:firstLineChars="200" w:firstLine="640"/>
        <w:rPr>
          <w:rFonts w:ascii="Times New Roman" w:eastAsia="方正仿宋_GBK" w:hAnsi="Times New Roman" w:cs="Times New Roman"/>
          <w:sz w:val="32"/>
          <w:szCs w:val="32"/>
          <w:lang w:eastAsia="zh-Hans"/>
        </w:rPr>
      </w:pPr>
      <w:r>
        <w:rPr>
          <w:rFonts w:ascii="Times New Roman" w:eastAsia="方正仿宋_GBK" w:hAnsi="Times New Roman" w:cs="Times New Roman" w:hint="eastAsia"/>
          <w:sz w:val="32"/>
          <w:szCs w:val="32"/>
          <w:lang w:eastAsia="zh-Hans"/>
        </w:rPr>
        <w:t>（一）无论</w:t>
      </w:r>
      <w:r w:rsidR="009C3A99">
        <w:rPr>
          <w:rFonts w:ascii="Times New Roman" w:eastAsia="方正仿宋_GBK" w:hAnsi="Times New Roman" w:cs="Times New Roman" w:hint="eastAsia"/>
          <w:sz w:val="32"/>
          <w:szCs w:val="32"/>
          <w:lang w:eastAsia="zh-Hans"/>
        </w:rPr>
        <w:t>比选</w:t>
      </w:r>
      <w:r>
        <w:rPr>
          <w:rFonts w:ascii="Times New Roman" w:eastAsia="方正仿宋_GBK" w:hAnsi="Times New Roman" w:cs="Times New Roman" w:hint="eastAsia"/>
          <w:sz w:val="32"/>
          <w:szCs w:val="32"/>
          <w:lang w:eastAsia="zh-Hans"/>
        </w:rPr>
        <w:t>结果如何，供应商参与本项目的所有费用均自行承担。</w:t>
      </w:r>
    </w:p>
    <w:p w14:paraId="6767AB69" w14:textId="6BD04465" w:rsidR="003C68CD" w:rsidRDefault="00433D4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lang w:eastAsia="zh-Hans"/>
        </w:rPr>
        <w:t>（二）其他未尽事宜由双方在</w:t>
      </w:r>
      <w:r w:rsidR="009C3A99">
        <w:rPr>
          <w:rFonts w:ascii="Times New Roman" w:eastAsia="方正仿宋_GBK" w:hAnsi="Times New Roman" w:cs="Times New Roman" w:hint="eastAsia"/>
          <w:sz w:val="32"/>
          <w:szCs w:val="32"/>
          <w:lang w:eastAsia="zh-Hans"/>
        </w:rPr>
        <w:t>服务协议（</w:t>
      </w:r>
      <w:r>
        <w:rPr>
          <w:rFonts w:ascii="Times New Roman" w:eastAsia="方正仿宋_GBK" w:hAnsi="Times New Roman" w:cs="Times New Roman" w:hint="eastAsia"/>
          <w:sz w:val="32"/>
          <w:szCs w:val="32"/>
          <w:lang w:eastAsia="zh-Hans"/>
        </w:rPr>
        <w:t>合同</w:t>
      </w:r>
      <w:r w:rsidR="009C3A99">
        <w:rPr>
          <w:rFonts w:ascii="Times New Roman" w:eastAsia="方正仿宋_GBK" w:hAnsi="Times New Roman" w:cs="Times New Roman" w:hint="eastAsia"/>
          <w:sz w:val="32"/>
          <w:szCs w:val="32"/>
          <w:lang w:eastAsia="zh-Hans"/>
        </w:rPr>
        <w:t>）</w:t>
      </w:r>
      <w:r>
        <w:rPr>
          <w:rFonts w:ascii="Times New Roman" w:eastAsia="方正仿宋_GBK" w:hAnsi="Times New Roman" w:cs="Times New Roman" w:hint="eastAsia"/>
          <w:sz w:val="32"/>
          <w:szCs w:val="32"/>
          <w:lang w:eastAsia="zh-Hans"/>
        </w:rPr>
        <w:t>中详细约定。</w:t>
      </w:r>
    </w:p>
    <w:p w14:paraId="1C769AB9" w14:textId="77777777" w:rsidR="003C68CD" w:rsidRDefault="003C68CD">
      <w:pPr>
        <w:spacing w:line="640" w:lineRule="exact"/>
        <w:ind w:firstLineChars="200" w:firstLine="640"/>
        <w:rPr>
          <w:rFonts w:ascii="Times New Roman" w:eastAsia="方正仿宋_GBK" w:hAnsi="Times New Roman" w:cs="Times New Roman"/>
          <w:sz w:val="32"/>
          <w:szCs w:val="32"/>
        </w:rPr>
      </w:pPr>
    </w:p>
    <w:p w14:paraId="682EC882" w14:textId="77777777" w:rsidR="003C68CD" w:rsidRDefault="00433D4B">
      <w:pPr>
        <w:spacing w:line="640" w:lineRule="exact"/>
        <w:ind w:firstLineChars="200" w:firstLine="640"/>
        <w:jc w:val="cente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重庆出版社有限责任公司</w:t>
      </w:r>
    </w:p>
    <w:p w14:paraId="0D8B5F3A" w14:textId="1EEAA487" w:rsidR="003C68CD" w:rsidRDefault="00433D4B">
      <w:pPr>
        <w:spacing w:line="640" w:lineRule="exact"/>
        <w:ind w:firstLineChars="200" w:firstLine="640"/>
        <w:jc w:val="cente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color w:val="FF0000"/>
          <w:sz w:val="32"/>
          <w:szCs w:val="32"/>
        </w:rPr>
        <w:t xml:space="preserve">  </w:t>
      </w:r>
      <w:r>
        <w:rPr>
          <w:rFonts w:ascii="Times New Roman" w:eastAsia="方正仿宋_GBK" w:hAnsi="Times New Roman" w:cs="Times New Roman" w:hint="eastAsia"/>
          <w:sz w:val="32"/>
          <w:szCs w:val="32"/>
        </w:rPr>
        <w:t>2025</w:t>
      </w:r>
      <w:r>
        <w:rPr>
          <w:rFonts w:ascii="Times New Roman" w:eastAsia="方正仿宋_GBK" w:hAnsi="Times New Roman" w:cs="Times New Roman" w:hint="eastAsia"/>
          <w:sz w:val="32"/>
          <w:szCs w:val="32"/>
        </w:rPr>
        <w:t>年</w:t>
      </w:r>
      <w:r w:rsidR="009C3A99">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月</w:t>
      </w:r>
      <w:r w:rsidR="009C3A99">
        <w:rPr>
          <w:rFonts w:ascii="Times New Roman" w:eastAsia="方正仿宋_GBK" w:hAnsi="Times New Roman" w:cs="Times New Roman" w:hint="eastAsia"/>
          <w:sz w:val="32"/>
          <w:szCs w:val="32"/>
        </w:rPr>
        <w:t>9</w:t>
      </w:r>
      <w:r>
        <w:rPr>
          <w:rFonts w:ascii="Times New Roman" w:eastAsia="方正仿宋_GBK" w:hAnsi="Times New Roman" w:cs="Times New Roman" w:hint="eastAsia"/>
          <w:sz w:val="32"/>
          <w:szCs w:val="32"/>
        </w:rPr>
        <w:t>日</w:t>
      </w:r>
    </w:p>
    <w:p w14:paraId="7DE9FC8D" w14:textId="77777777" w:rsidR="003C68CD" w:rsidRDefault="00433D4B">
      <w:pPr>
        <w:rPr>
          <w:rFonts w:ascii="方正黑体_GBK" w:eastAsia="方正黑体_GBK" w:hAnsi="Times New Roman" w:cs="Times New Roman"/>
          <w:color w:val="EE0000"/>
          <w:sz w:val="32"/>
          <w:szCs w:val="32"/>
        </w:rPr>
      </w:pPr>
      <w:r>
        <w:rPr>
          <w:rFonts w:ascii="方正黑体_GBK" w:eastAsia="方正黑体_GBK" w:hAnsi="Times New Roman" w:cs="Times New Roman" w:hint="eastAsia"/>
          <w:color w:val="EE0000"/>
          <w:sz w:val="32"/>
          <w:szCs w:val="32"/>
        </w:rPr>
        <w:br w:type="page"/>
      </w:r>
    </w:p>
    <w:p w14:paraId="06CDE2C6" w14:textId="77777777" w:rsidR="003C68CD" w:rsidRDefault="00433D4B">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响应文件格式要求</w:t>
      </w:r>
    </w:p>
    <w:p w14:paraId="19CF97C8" w14:textId="77777777" w:rsidR="003C68CD" w:rsidRDefault="003C68CD">
      <w:pPr>
        <w:spacing w:line="600" w:lineRule="exact"/>
        <w:rPr>
          <w:rFonts w:ascii="Times New Roman" w:eastAsia="方正仿宋_GBK" w:hAnsi="Times New Roman" w:cs="Times New Roman"/>
          <w:color w:val="EE0000"/>
          <w:sz w:val="32"/>
          <w:szCs w:val="32"/>
        </w:rPr>
      </w:pPr>
    </w:p>
    <w:p w14:paraId="6D728595" w14:textId="77777777" w:rsidR="003C68CD" w:rsidRDefault="00433D4B">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w:t>
      </w:r>
      <w:r>
        <w:rPr>
          <w:rFonts w:ascii="Times New Roman" w:eastAsia="方正仿宋_GBK" w:hAnsi="Times New Roman" w:cs="Times New Roman" w:hint="eastAsia"/>
          <w:color w:val="000000" w:themeColor="text1"/>
          <w:sz w:val="32"/>
          <w:szCs w:val="32"/>
        </w:rPr>
        <w:t>营业执照复印件或事业单位法人证书复印件；</w:t>
      </w:r>
    </w:p>
    <w:p w14:paraId="2254D74A" w14:textId="77777777" w:rsidR="003C68CD" w:rsidRDefault="00433D4B">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2.</w:t>
      </w:r>
      <w:r>
        <w:rPr>
          <w:rFonts w:ascii="Times New Roman" w:eastAsia="方正仿宋_GBK" w:hAnsi="Times New Roman" w:cs="Times New Roman" w:hint="eastAsia"/>
          <w:color w:val="000000" w:themeColor="text1"/>
          <w:sz w:val="32"/>
          <w:szCs w:val="32"/>
        </w:rPr>
        <w:t>法定代表人身份证明和法定代表人授权代表委托书；</w:t>
      </w:r>
    </w:p>
    <w:p w14:paraId="5CE4057F" w14:textId="77777777" w:rsidR="003C68CD" w:rsidRDefault="00433D4B">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3.</w:t>
      </w:r>
      <w:r>
        <w:rPr>
          <w:rFonts w:ascii="Times New Roman" w:eastAsia="方正仿宋_GBK" w:hAnsi="Times New Roman" w:cs="Times New Roman" w:hint="eastAsia"/>
          <w:color w:val="000000" w:themeColor="text1"/>
          <w:sz w:val="32"/>
          <w:szCs w:val="32"/>
        </w:rPr>
        <w:t>基本资格条件承诺函；</w:t>
      </w:r>
    </w:p>
    <w:p w14:paraId="2695ECD0" w14:textId="77777777" w:rsidR="003C68CD" w:rsidRDefault="00433D4B">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4.</w:t>
      </w:r>
      <w:r>
        <w:rPr>
          <w:rFonts w:ascii="Times New Roman" w:eastAsia="方正仿宋_GBK" w:hAnsi="Times New Roman" w:cs="Times New Roman" w:hint="eastAsia"/>
          <w:color w:val="000000" w:themeColor="text1"/>
          <w:sz w:val="32"/>
          <w:szCs w:val="32"/>
        </w:rPr>
        <w:t>特殊资格条件证明材料；</w:t>
      </w:r>
    </w:p>
    <w:p w14:paraId="36BDB155" w14:textId="77777777" w:rsidR="003C68CD" w:rsidRDefault="00433D4B">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5.</w:t>
      </w:r>
      <w:r>
        <w:rPr>
          <w:rFonts w:ascii="Times New Roman" w:eastAsia="方正仿宋_GBK" w:hAnsi="Times New Roman" w:cs="Times New Roman" w:hint="eastAsia"/>
          <w:color w:val="000000" w:themeColor="text1"/>
          <w:sz w:val="32"/>
          <w:szCs w:val="32"/>
        </w:rPr>
        <w:t>服务内容响应表；</w:t>
      </w:r>
    </w:p>
    <w:p w14:paraId="0309EE39" w14:textId="68141600" w:rsidR="003C68CD" w:rsidRDefault="00433D4B">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6.</w:t>
      </w:r>
      <w:r w:rsidR="00016CC6">
        <w:rPr>
          <w:rFonts w:ascii="Times New Roman" w:eastAsia="方正仿宋_GBK" w:hAnsi="Times New Roman" w:cs="Times New Roman" w:hint="eastAsia"/>
          <w:color w:val="000000" w:themeColor="text1"/>
          <w:sz w:val="32"/>
          <w:szCs w:val="32"/>
        </w:rPr>
        <w:t>评分项目证明材料</w:t>
      </w:r>
      <w:r>
        <w:rPr>
          <w:rFonts w:ascii="Times New Roman" w:eastAsia="方正仿宋_GBK" w:hAnsi="Times New Roman" w:cs="Times New Roman" w:hint="eastAsia"/>
          <w:color w:val="000000" w:themeColor="text1"/>
          <w:sz w:val="32"/>
          <w:szCs w:val="32"/>
        </w:rPr>
        <w:t>；</w:t>
      </w:r>
    </w:p>
    <w:p w14:paraId="2BD4DA17" w14:textId="77777777" w:rsidR="003C68CD" w:rsidRDefault="00433D4B">
      <w:pPr>
        <w:spacing w:line="60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7.</w:t>
      </w:r>
      <w:r>
        <w:rPr>
          <w:rFonts w:ascii="Times New Roman" w:eastAsia="方正仿宋_GBK" w:hAnsi="Times New Roman" w:cs="Times New Roman" w:hint="eastAsia"/>
          <w:color w:val="000000" w:themeColor="text1"/>
          <w:sz w:val="32"/>
          <w:szCs w:val="32"/>
        </w:rPr>
        <w:t>其他应提供的资料（格式自拟，若有）。</w:t>
      </w:r>
    </w:p>
    <w:p w14:paraId="310C1258" w14:textId="77777777" w:rsidR="003C68CD" w:rsidRDefault="00433D4B">
      <w:pPr>
        <w:rPr>
          <w:rFonts w:ascii="方正仿宋_GBK" w:eastAsia="方正仿宋_GBK" w:hAnsi="方正仿宋_GBK" w:cs="方正仿宋_GBK"/>
          <w:sz w:val="28"/>
          <w:szCs w:val="28"/>
        </w:rPr>
      </w:pPr>
      <w:r>
        <w:rPr>
          <w:rFonts w:ascii="宋体" w:hAnsi="宋体" w:cs="宋体" w:hint="eastAsia"/>
          <w:sz w:val="24"/>
          <w:szCs w:val="24"/>
        </w:rPr>
        <w:br w:type="page"/>
      </w:r>
    </w:p>
    <w:p w14:paraId="7951DF94" w14:textId="77777777" w:rsidR="003C68CD" w:rsidRPr="00773713" w:rsidRDefault="00433D4B">
      <w:pPr>
        <w:widowControl/>
        <w:spacing w:line="400" w:lineRule="exact"/>
        <w:jc w:val="left"/>
        <w:rPr>
          <w:rFonts w:ascii="Times New Roman" w:eastAsia="方正黑体_GBK" w:hAnsi="Times New Roman" w:cs="Times New Roman"/>
          <w:sz w:val="32"/>
          <w:szCs w:val="32"/>
        </w:rPr>
      </w:pPr>
      <w:r w:rsidRPr="00773713">
        <w:rPr>
          <w:rFonts w:ascii="Times New Roman" w:eastAsia="方正黑体_GBK" w:hAnsi="Times New Roman" w:cs="Times New Roman"/>
          <w:sz w:val="32"/>
          <w:szCs w:val="32"/>
        </w:rPr>
        <w:lastRenderedPageBreak/>
        <w:t>1.</w:t>
      </w:r>
      <w:r w:rsidRPr="00773713">
        <w:rPr>
          <w:rFonts w:ascii="Times New Roman" w:eastAsia="方正黑体_GBK" w:hAnsi="Times New Roman" w:cs="Times New Roman"/>
          <w:sz w:val="32"/>
          <w:szCs w:val="32"/>
        </w:rPr>
        <w:t>营业执照复印件或事业单位法人证书复印件</w:t>
      </w:r>
    </w:p>
    <w:p w14:paraId="5ACA6E0A" w14:textId="77777777" w:rsidR="003C68CD" w:rsidRDefault="003C68CD">
      <w:pPr>
        <w:widowControl/>
        <w:spacing w:line="400" w:lineRule="exact"/>
        <w:jc w:val="left"/>
        <w:rPr>
          <w:rFonts w:ascii="方正仿宋_GBK" w:eastAsia="方正仿宋_GBK" w:hAnsi="方正仿宋_GBK" w:cs="方正仿宋_GBK"/>
          <w:sz w:val="28"/>
          <w:szCs w:val="28"/>
        </w:rPr>
      </w:pPr>
    </w:p>
    <w:p w14:paraId="598A8321" w14:textId="77777777" w:rsidR="003C68CD" w:rsidRDefault="00433D4B">
      <w:pP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br w:type="page"/>
      </w:r>
    </w:p>
    <w:p w14:paraId="0B8262B3" w14:textId="77777777" w:rsidR="003C68CD" w:rsidRPr="00773713" w:rsidRDefault="00433D4B">
      <w:pPr>
        <w:widowControl/>
        <w:spacing w:line="400" w:lineRule="exact"/>
        <w:jc w:val="left"/>
        <w:rPr>
          <w:rFonts w:ascii="Times New Roman" w:eastAsia="方正黑体_GBK" w:hAnsi="Times New Roman" w:cs="Times New Roman"/>
          <w:sz w:val="32"/>
          <w:szCs w:val="32"/>
        </w:rPr>
      </w:pPr>
      <w:r w:rsidRPr="00773713">
        <w:rPr>
          <w:rFonts w:ascii="Times New Roman" w:eastAsia="方正黑体_GBK" w:hAnsi="Times New Roman" w:cs="Times New Roman" w:hint="eastAsia"/>
          <w:sz w:val="32"/>
          <w:szCs w:val="32"/>
        </w:rPr>
        <w:lastRenderedPageBreak/>
        <w:t>2.</w:t>
      </w:r>
      <w:r w:rsidRPr="00773713">
        <w:rPr>
          <w:rFonts w:ascii="Times New Roman" w:eastAsia="方正黑体_GBK" w:hAnsi="Times New Roman" w:cs="Times New Roman" w:hint="eastAsia"/>
          <w:sz w:val="32"/>
          <w:szCs w:val="32"/>
        </w:rPr>
        <w:t>法定代表人身份证明书和法定代表人授权委托书</w:t>
      </w:r>
    </w:p>
    <w:p w14:paraId="06CD870C" w14:textId="77777777" w:rsidR="003C68CD" w:rsidRDefault="003C68CD">
      <w:pPr>
        <w:widowControl/>
        <w:spacing w:line="400" w:lineRule="exact"/>
        <w:jc w:val="center"/>
        <w:rPr>
          <w:rFonts w:ascii="方正仿宋_GBK" w:eastAsia="方正仿宋_GBK" w:hAnsi="方正仿宋_GBK" w:cs="方正仿宋_GBK"/>
          <w:sz w:val="28"/>
          <w:szCs w:val="28"/>
        </w:rPr>
      </w:pPr>
    </w:p>
    <w:p w14:paraId="61BD13DE" w14:textId="77777777" w:rsidR="003C68CD" w:rsidRPr="00773713" w:rsidRDefault="00433D4B">
      <w:pPr>
        <w:widowControl/>
        <w:spacing w:line="400" w:lineRule="exact"/>
        <w:jc w:val="center"/>
        <w:rPr>
          <w:rFonts w:ascii="方正小标宋_GBK" w:eastAsia="方正小标宋_GBK" w:hAnsi="方正仿宋_GBK" w:cs="方正仿宋_GBK"/>
          <w:sz w:val="32"/>
          <w:szCs w:val="32"/>
        </w:rPr>
      </w:pPr>
      <w:r w:rsidRPr="00773713">
        <w:rPr>
          <w:rFonts w:ascii="方正小标宋_GBK" w:eastAsia="方正小标宋_GBK" w:hAnsi="方正仿宋_GBK" w:cs="方正仿宋_GBK" w:hint="eastAsia"/>
          <w:sz w:val="32"/>
          <w:szCs w:val="32"/>
        </w:rPr>
        <w:t>法定代表人身份证明书</w:t>
      </w:r>
    </w:p>
    <w:p w14:paraId="42971A08" w14:textId="77777777" w:rsidR="003C68CD" w:rsidRDefault="003C68CD">
      <w:pPr>
        <w:tabs>
          <w:tab w:val="left" w:pos="6300"/>
        </w:tabs>
        <w:snapToGrid w:val="0"/>
        <w:spacing w:line="500" w:lineRule="exact"/>
        <w:ind w:firstLine="570"/>
        <w:rPr>
          <w:rFonts w:ascii="方正仿宋_GBK" w:eastAsia="方正仿宋_GBK" w:hAnsi="方正仿宋_GBK" w:cs="方正仿宋_GBK"/>
          <w:sz w:val="28"/>
          <w:szCs w:val="28"/>
        </w:rPr>
      </w:pPr>
    </w:p>
    <w:p w14:paraId="674CA98E" w14:textId="77777777" w:rsidR="003C68CD" w:rsidRDefault="003C68CD">
      <w:pPr>
        <w:tabs>
          <w:tab w:val="left" w:pos="6300"/>
        </w:tabs>
        <w:snapToGrid w:val="0"/>
        <w:spacing w:line="500" w:lineRule="exact"/>
        <w:ind w:firstLine="570"/>
        <w:rPr>
          <w:rFonts w:ascii="方正仿宋_GBK" w:eastAsia="方正仿宋_GBK" w:hAnsi="方正仿宋_GBK" w:cs="方正仿宋_GBK"/>
          <w:sz w:val="28"/>
          <w:szCs w:val="28"/>
        </w:rPr>
      </w:pPr>
    </w:p>
    <w:p w14:paraId="59F20B0D" w14:textId="77777777" w:rsidR="003C68CD" w:rsidRDefault="00433D4B">
      <w:pPr>
        <w:tabs>
          <w:tab w:val="left" w:pos="6300"/>
        </w:tabs>
        <w:snapToGrid w:val="0"/>
        <w:spacing w:line="500" w:lineRule="exact"/>
        <w:ind w:firstLine="57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项目名称：</w:t>
      </w:r>
      <w:r>
        <w:rPr>
          <w:rFonts w:ascii="方正仿宋_GBK" w:eastAsia="方正仿宋_GBK" w:hAnsi="方正仿宋_GBK" w:cs="方正仿宋_GBK" w:hint="eastAsia"/>
          <w:sz w:val="28"/>
          <w:szCs w:val="28"/>
          <w:u w:val="single"/>
        </w:rPr>
        <w:t xml:space="preserve">                                                </w:t>
      </w:r>
    </w:p>
    <w:p w14:paraId="624F335A" w14:textId="77777777" w:rsidR="003C68CD" w:rsidRDefault="003C68CD">
      <w:pPr>
        <w:tabs>
          <w:tab w:val="left" w:pos="6300"/>
        </w:tabs>
        <w:snapToGrid w:val="0"/>
        <w:spacing w:line="500" w:lineRule="exact"/>
        <w:ind w:firstLine="570"/>
        <w:rPr>
          <w:rFonts w:ascii="方正仿宋_GBK" w:eastAsia="方正仿宋_GBK" w:hAnsi="方正仿宋_GBK" w:cs="方正仿宋_GBK"/>
          <w:sz w:val="28"/>
          <w:szCs w:val="28"/>
        </w:rPr>
      </w:pPr>
    </w:p>
    <w:p w14:paraId="3697ED23" w14:textId="77777777" w:rsidR="003C68CD" w:rsidRDefault="00433D4B">
      <w:pPr>
        <w:tabs>
          <w:tab w:val="left" w:pos="6300"/>
        </w:tabs>
        <w:snapToGrid w:val="0"/>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致：</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（采购人名称）：</w:t>
      </w:r>
    </w:p>
    <w:p w14:paraId="7323A389" w14:textId="77777777" w:rsidR="003C68CD" w:rsidRDefault="00433D4B">
      <w:pPr>
        <w:tabs>
          <w:tab w:val="left" w:pos="6300"/>
        </w:tabs>
        <w:snapToGrid w:val="0"/>
        <w:spacing w:line="500" w:lineRule="exact"/>
        <w:ind w:firstLine="57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（法定代表人姓名）在</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（申请人名称）任</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（职务名称）职务，是（申请人名称）</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的法定代表人。</w:t>
      </w:r>
    </w:p>
    <w:p w14:paraId="01A198BC" w14:textId="77777777" w:rsidR="003C68CD" w:rsidRDefault="003C68CD">
      <w:pPr>
        <w:tabs>
          <w:tab w:val="left" w:pos="6300"/>
        </w:tabs>
        <w:snapToGrid w:val="0"/>
        <w:spacing w:line="500" w:lineRule="exact"/>
        <w:ind w:firstLine="570"/>
        <w:rPr>
          <w:rFonts w:ascii="方正仿宋_GBK" w:eastAsia="方正仿宋_GBK" w:hAnsi="方正仿宋_GBK" w:cs="方正仿宋_GBK"/>
          <w:sz w:val="28"/>
          <w:szCs w:val="28"/>
        </w:rPr>
      </w:pPr>
    </w:p>
    <w:p w14:paraId="43DE3E85" w14:textId="77777777" w:rsidR="003C68CD" w:rsidRDefault="00433D4B">
      <w:pPr>
        <w:tabs>
          <w:tab w:val="left" w:pos="6300"/>
        </w:tabs>
        <w:snapToGrid w:val="0"/>
        <w:spacing w:line="500" w:lineRule="exact"/>
        <w:ind w:firstLine="57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特此证明。</w:t>
      </w:r>
    </w:p>
    <w:p w14:paraId="1EA5CEEE" w14:textId="77777777" w:rsidR="003C68CD" w:rsidRDefault="003C68CD">
      <w:pPr>
        <w:tabs>
          <w:tab w:val="left" w:pos="6300"/>
        </w:tabs>
        <w:snapToGrid w:val="0"/>
        <w:spacing w:line="500" w:lineRule="exact"/>
        <w:ind w:firstLine="570"/>
        <w:rPr>
          <w:rFonts w:ascii="方正仿宋_GBK" w:eastAsia="方正仿宋_GBK" w:hAnsi="方正仿宋_GBK" w:cs="方正仿宋_GBK"/>
          <w:sz w:val="28"/>
          <w:szCs w:val="28"/>
        </w:rPr>
      </w:pPr>
    </w:p>
    <w:p w14:paraId="7CF2D2F6" w14:textId="77777777" w:rsidR="003C68CD" w:rsidRDefault="003C68CD">
      <w:pPr>
        <w:tabs>
          <w:tab w:val="left" w:pos="6300"/>
        </w:tabs>
        <w:snapToGrid w:val="0"/>
        <w:spacing w:line="500" w:lineRule="exact"/>
        <w:ind w:firstLine="570"/>
        <w:rPr>
          <w:rFonts w:ascii="方正仿宋_GBK" w:eastAsia="方正仿宋_GBK" w:hAnsi="方正仿宋_GBK" w:cs="方正仿宋_GBK"/>
          <w:sz w:val="28"/>
          <w:szCs w:val="28"/>
        </w:rPr>
      </w:pPr>
    </w:p>
    <w:p w14:paraId="02EAB996" w14:textId="77777777" w:rsidR="003C68CD" w:rsidRDefault="003C68CD">
      <w:pPr>
        <w:tabs>
          <w:tab w:val="left" w:pos="6300"/>
        </w:tabs>
        <w:snapToGrid w:val="0"/>
        <w:spacing w:line="500" w:lineRule="exact"/>
        <w:ind w:firstLine="570"/>
        <w:rPr>
          <w:rFonts w:ascii="方正仿宋_GBK" w:eastAsia="方正仿宋_GBK" w:hAnsi="方正仿宋_GBK" w:cs="方正仿宋_GBK"/>
          <w:sz w:val="28"/>
          <w:szCs w:val="28"/>
        </w:rPr>
      </w:pPr>
    </w:p>
    <w:p w14:paraId="3AC2D228" w14:textId="77777777" w:rsidR="003C68CD" w:rsidRDefault="00433D4B">
      <w:pPr>
        <w:tabs>
          <w:tab w:val="left" w:pos="6300"/>
        </w:tabs>
        <w:snapToGrid w:val="0"/>
        <w:spacing w:line="500" w:lineRule="exact"/>
        <w:ind w:firstLine="57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（申请人公章）</w:t>
      </w:r>
    </w:p>
    <w:p w14:paraId="03283F11" w14:textId="77777777" w:rsidR="003C68CD" w:rsidRDefault="003C68CD">
      <w:pPr>
        <w:tabs>
          <w:tab w:val="left" w:pos="6300"/>
        </w:tabs>
        <w:snapToGrid w:val="0"/>
        <w:spacing w:line="500" w:lineRule="exact"/>
        <w:ind w:firstLine="570"/>
        <w:rPr>
          <w:rFonts w:ascii="方正仿宋_GBK" w:eastAsia="方正仿宋_GBK" w:hAnsi="方正仿宋_GBK" w:cs="方正仿宋_GBK"/>
          <w:sz w:val="28"/>
          <w:szCs w:val="28"/>
        </w:rPr>
      </w:pPr>
    </w:p>
    <w:p w14:paraId="75B88894" w14:textId="77777777" w:rsidR="003C68CD" w:rsidRDefault="00433D4B">
      <w:pPr>
        <w:tabs>
          <w:tab w:val="left" w:pos="6300"/>
        </w:tabs>
        <w:snapToGrid w:val="0"/>
        <w:spacing w:line="500" w:lineRule="exact"/>
        <w:ind w:firstLine="57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年   月   日</w:t>
      </w:r>
    </w:p>
    <w:p w14:paraId="0AF5EAC6" w14:textId="77777777" w:rsidR="003C68CD" w:rsidRDefault="003C68CD">
      <w:pPr>
        <w:tabs>
          <w:tab w:val="left" w:pos="6300"/>
        </w:tabs>
        <w:snapToGrid w:val="0"/>
        <w:spacing w:line="500" w:lineRule="exact"/>
        <w:ind w:firstLine="570"/>
        <w:rPr>
          <w:rFonts w:ascii="方正仿宋_GBK" w:eastAsia="方正仿宋_GBK" w:hAnsi="方正仿宋_GBK" w:cs="方正仿宋_GBK"/>
          <w:sz w:val="28"/>
          <w:szCs w:val="28"/>
        </w:rPr>
      </w:pPr>
    </w:p>
    <w:p w14:paraId="26059D6C" w14:textId="77777777" w:rsidR="003C68CD" w:rsidRDefault="003C68CD">
      <w:pPr>
        <w:tabs>
          <w:tab w:val="left" w:pos="6300"/>
        </w:tabs>
        <w:snapToGrid w:val="0"/>
        <w:spacing w:line="500" w:lineRule="exact"/>
        <w:ind w:firstLine="570"/>
        <w:rPr>
          <w:rFonts w:ascii="方正仿宋_GBK" w:eastAsia="方正仿宋_GBK" w:hAnsi="方正仿宋_GBK" w:cs="方正仿宋_GBK"/>
          <w:sz w:val="28"/>
          <w:szCs w:val="28"/>
        </w:rPr>
      </w:pPr>
    </w:p>
    <w:p w14:paraId="66558EA1" w14:textId="77777777" w:rsidR="003C68CD" w:rsidRDefault="00433D4B">
      <w:pPr>
        <w:tabs>
          <w:tab w:val="left" w:pos="6300"/>
        </w:tabs>
        <w:snapToGrid w:val="0"/>
        <w:spacing w:line="500" w:lineRule="exact"/>
        <w:ind w:firstLine="57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法定代表人电话：     电子邮箱：   （若授权他人办理并签署响应文件的可不填写）</w:t>
      </w:r>
    </w:p>
    <w:p w14:paraId="1E9AD995" w14:textId="77777777" w:rsidR="003C68CD" w:rsidRDefault="00433D4B">
      <w:pPr>
        <w:tabs>
          <w:tab w:val="left" w:pos="6300"/>
        </w:tabs>
        <w:snapToGrid w:val="0"/>
        <w:spacing w:line="500" w:lineRule="exact"/>
        <w:ind w:firstLine="57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（附：法定代表人身份证正反面复印件）</w:t>
      </w:r>
    </w:p>
    <w:p w14:paraId="2B0E841B" w14:textId="77777777" w:rsidR="003C68CD" w:rsidRDefault="003C68CD">
      <w:pPr>
        <w:tabs>
          <w:tab w:val="left" w:pos="6300"/>
        </w:tabs>
        <w:snapToGrid w:val="0"/>
        <w:spacing w:line="500" w:lineRule="exact"/>
        <w:ind w:firstLine="570"/>
        <w:rPr>
          <w:rFonts w:ascii="方正仿宋_GBK" w:eastAsia="方正仿宋_GBK" w:hAnsi="方正仿宋_GBK" w:cs="方正仿宋_GBK"/>
          <w:sz w:val="28"/>
          <w:szCs w:val="28"/>
        </w:rPr>
      </w:pPr>
    </w:p>
    <w:p w14:paraId="15815AD2" w14:textId="77777777" w:rsidR="003C68CD" w:rsidRDefault="003C68CD">
      <w:pPr>
        <w:tabs>
          <w:tab w:val="left" w:pos="6300"/>
        </w:tabs>
        <w:snapToGrid w:val="0"/>
        <w:spacing w:line="500" w:lineRule="exact"/>
        <w:ind w:firstLine="570"/>
        <w:rPr>
          <w:rFonts w:ascii="方正仿宋_GBK" w:eastAsia="方正仿宋_GBK" w:hAnsi="方正仿宋_GBK" w:cs="方正仿宋_GBK"/>
          <w:sz w:val="28"/>
          <w:szCs w:val="28"/>
        </w:rPr>
      </w:pPr>
    </w:p>
    <w:p w14:paraId="3DB992B9" w14:textId="77777777" w:rsidR="003C68CD" w:rsidRDefault="003C68CD">
      <w:pPr>
        <w:tabs>
          <w:tab w:val="left" w:pos="6300"/>
        </w:tabs>
        <w:snapToGrid w:val="0"/>
        <w:spacing w:line="500" w:lineRule="exact"/>
        <w:ind w:firstLine="570"/>
        <w:rPr>
          <w:rFonts w:ascii="方正仿宋_GBK" w:eastAsia="方正仿宋_GBK" w:hAnsi="方正仿宋_GBK" w:cs="方正仿宋_GBK"/>
          <w:sz w:val="28"/>
          <w:szCs w:val="28"/>
        </w:rPr>
      </w:pPr>
    </w:p>
    <w:p w14:paraId="071721A4" w14:textId="77777777" w:rsidR="003C68CD" w:rsidRDefault="003C68CD">
      <w:pPr>
        <w:tabs>
          <w:tab w:val="left" w:pos="6300"/>
        </w:tabs>
        <w:snapToGrid w:val="0"/>
        <w:spacing w:line="500" w:lineRule="exact"/>
        <w:ind w:firstLine="570"/>
        <w:rPr>
          <w:rFonts w:ascii="方正仿宋_GBK" w:eastAsia="方正仿宋_GBK" w:hAnsi="方正仿宋_GBK" w:cs="方正仿宋_GBK"/>
          <w:sz w:val="28"/>
          <w:szCs w:val="28"/>
        </w:rPr>
      </w:pPr>
    </w:p>
    <w:p w14:paraId="5E5A8D42" w14:textId="77777777" w:rsidR="003C68CD" w:rsidRDefault="003C68CD">
      <w:pPr>
        <w:tabs>
          <w:tab w:val="left" w:pos="6300"/>
        </w:tabs>
        <w:snapToGrid w:val="0"/>
        <w:spacing w:line="500" w:lineRule="exact"/>
        <w:ind w:firstLine="570"/>
        <w:rPr>
          <w:rFonts w:ascii="方正仿宋_GBK" w:eastAsia="方正仿宋_GBK" w:hAnsi="方正仿宋_GBK" w:cs="方正仿宋_GBK"/>
          <w:sz w:val="28"/>
          <w:szCs w:val="28"/>
        </w:rPr>
      </w:pPr>
    </w:p>
    <w:p w14:paraId="491057AC" w14:textId="77777777" w:rsidR="003C68CD" w:rsidRDefault="00433D4B">
      <w:pPr>
        <w:widowControl/>
        <w:spacing w:line="40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br w:type="column"/>
      </w:r>
    </w:p>
    <w:p w14:paraId="19F4466F" w14:textId="77777777" w:rsidR="003C68CD" w:rsidRPr="00773713" w:rsidRDefault="00433D4B">
      <w:pPr>
        <w:widowControl/>
        <w:spacing w:line="400" w:lineRule="exact"/>
        <w:jc w:val="center"/>
        <w:rPr>
          <w:rFonts w:ascii="方正小标宋_GBK" w:eastAsia="方正小标宋_GBK" w:hAnsi="方正仿宋_GBK" w:cs="方正仿宋_GBK"/>
          <w:sz w:val="32"/>
          <w:szCs w:val="32"/>
        </w:rPr>
      </w:pPr>
      <w:r w:rsidRPr="00773713">
        <w:rPr>
          <w:rFonts w:ascii="方正小标宋_GBK" w:eastAsia="方正小标宋_GBK" w:hAnsi="方正仿宋_GBK" w:cs="方正仿宋_GBK" w:hint="eastAsia"/>
          <w:sz w:val="32"/>
          <w:szCs w:val="32"/>
        </w:rPr>
        <w:t>法定代表人授权委托书</w:t>
      </w:r>
    </w:p>
    <w:p w14:paraId="450C27F0" w14:textId="77777777" w:rsidR="003C68CD" w:rsidRDefault="00433D4B">
      <w:pPr>
        <w:tabs>
          <w:tab w:val="left" w:pos="6300"/>
        </w:tabs>
        <w:snapToGrid w:val="0"/>
        <w:spacing w:line="500" w:lineRule="exact"/>
        <w:ind w:firstLine="57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w:t>
      </w:r>
    </w:p>
    <w:p w14:paraId="55B4D8E1" w14:textId="77777777" w:rsidR="003C68CD" w:rsidRDefault="00433D4B">
      <w:pPr>
        <w:tabs>
          <w:tab w:val="left" w:pos="6300"/>
        </w:tabs>
        <w:snapToGrid w:val="0"/>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项目名称：</w:t>
      </w:r>
      <w:r>
        <w:rPr>
          <w:rFonts w:ascii="方正仿宋_GBK" w:eastAsia="方正仿宋_GBK" w:hAnsi="方正仿宋_GBK" w:cs="方正仿宋_GBK" w:hint="eastAsia"/>
          <w:sz w:val="28"/>
          <w:szCs w:val="28"/>
          <w:u w:val="single"/>
        </w:rPr>
        <w:t xml:space="preserve">                                                </w:t>
      </w:r>
    </w:p>
    <w:p w14:paraId="6DA3BD88" w14:textId="77777777" w:rsidR="003C68CD" w:rsidRDefault="003C68CD">
      <w:pPr>
        <w:tabs>
          <w:tab w:val="left" w:pos="6300"/>
        </w:tabs>
        <w:snapToGrid w:val="0"/>
        <w:spacing w:line="500" w:lineRule="exact"/>
        <w:ind w:firstLine="570"/>
        <w:rPr>
          <w:rFonts w:ascii="方正仿宋_GBK" w:eastAsia="方正仿宋_GBK" w:hAnsi="方正仿宋_GBK" w:cs="方正仿宋_GBK"/>
          <w:sz w:val="28"/>
          <w:szCs w:val="28"/>
        </w:rPr>
      </w:pPr>
    </w:p>
    <w:p w14:paraId="419CEE33" w14:textId="77777777" w:rsidR="003C68CD" w:rsidRDefault="00433D4B">
      <w:pPr>
        <w:tabs>
          <w:tab w:val="left" w:pos="6300"/>
        </w:tabs>
        <w:snapToGrid w:val="0"/>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致：</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（采购人名称）：</w:t>
      </w:r>
    </w:p>
    <w:p w14:paraId="362B1255" w14:textId="77777777" w:rsidR="003C68CD" w:rsidRDefault="00433D4B">
      <w:pPr>
        <w:tabs>
          <w:tab w:val="left" w:pos="6300"/>
        </w:tabs>
        <w:snapToGrid w:val="0"/>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（申请人法定代表人名称）是</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（申请人名称）的法定代表人，特授权</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（被授权人姓名及身份证号码）代表我单位全权办理上述项目的响应、签约等具体工作，并签署全部有关文件、协议及合同。</w:t>
      </w:r>
    </w:p>
    <w:p w14:paraId="31C7BBD5" w14:textId="77777777" w:rsidR="003C68CD" w:rsidRDefault="00433D4B">
      <w:pPr>
        <w:tabs>
          <w:tab w:val="left" w:pos="6300"/>
        </w:tabs>
        <w:snapToGrid w:val="0"/>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我单位对被授权人的签署负全部责任。</w:t>
      </w:r>
    </w:p>
    <w:p w14:paraId="3B918339" w14:textId="77777777" w:rsidR="003C68CD" w:rsidRDefault="00433D4B">
      <w:pPr>
        <w:tabs>
          <w:tab w:val="left" w:pos="6300"/>
        </w:tabs>
        <w:snapToGrid w:val="0"/>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在撤销授权的书面通知以前，本授权书一直有效。被授权人在授权书有效期内签署的所有文件不因授权的撤销而失效。</w:t>
      </w:r>
    </w:p>
    <w:p w14:paraId="1ECEBF02" w14:textId="77777777" w:rsidR="003C68CD" w:rsidRDefault="003C68CD">
      <w:pPr>
        <w:tabs>
          <w:tab w:val="left" w:pos="6300"/>
        </w:tabs>
        <w:snapToGrid w:val="0"/>
        <w:spacing w:line="500" w:lineRule="exact"/>
        <w:ind w:firstLine="570"/>
        <w:rPr>
          <w:rFonts w:ascii="方正仿宋_GBK" w:eastAsia="方正仿宋_GBK" w:hAnsi="方正仿宋_GBK" w:cs="方正仿宋_GBK"/>
          <w:sz w:val="28"/>
          <w:szCs w:val="28"/>
        </w:rPr>
      </w:pPr>
    </w:p>
    <w:p w14:paraId="3E61CD48" w14:textId="77777777" w:rsidR="003C68CD" w:rsidRDefault="003C68CD">
      <w:pPr>
        <w:tabs>
          <w:tab w:val="left" w:pos="6300"/>
        </w:tabs>
        <w:snapToGrid w:val="0"/>
        <w:spacing w:line="500" w:lineRule="exact"/>
        <w:ind w:firstLine="570"/>
        <w:rPr>
          <w:rFonts w:ascii="方正仿宋_GBK" w:eastAsia="方正仿宋_GBK" w:hAnsi="方正仿宋_GBK" w:cs="方正仿宋_GBK"/>
          <w:sz w:val="28"/>
          <w:szCs w:val="28"/>
        </w:rPr>
      </w:pPr>
    </w:p>
    <w:p w14:paraId="2EE3C83E" w14:textId="7AB90F3B" w:rsidR="003C68CD" w:rsidRDefault="00433D4B">
      <w:pPr>
        <w:tabs>
          <w:tab w:val="left" w:pos="6300"/>
        </w:tabs>
        <w:snapToGrid w:val="0"/>
        <w:spacing w:line="500" w:lineRule="exact"/>
        <w:ind w:firstLine="57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被授权人：                            申请人法定代表人：</w:t>
      </w:r>
    </w:p>
    <w:p w14:paraId="1C4BD8C7" w14:textId="462765AC" w:rsidR="003C68CD" w:rsidRDefault="00433D4B">
      <w:pPr>
        <w:tabs>
          <w:tab w:val="left" w:pos="6300"/>
        </w:tabs>
        <w:snapToGrid w:val="0"/>
        <w:spacing w:line="500" w:lineRule="exact"/>
        <w:ind w:firstLine="57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（签署或盖章）                        （签署或盖章）</w:t>
      </w:r>
    </w:p>
    <w:p w14:paraId="490DDA94" w14:textId="77777777" w:rsidR="003C68CD" w:rsidRDefault="003C68CD">
      <w:pPr>
        <w:tabs>
          <w:tab w:val="left" w:pos="6300"/>
        </w:tabs>
        <w:snapToGrid w:val="0"/>
        <w:spacing w:line="500" w:lineRule="exact"/>
        <w:ind w:firstLine="570"/>
        <w:rPr>
          <w:rFonts w:ascii="方正仿宋_GBK" w:eastAsia="方正仿宋_GBK" w:hAnsi="方正仿宋_GBK" w:cs="方正仿宋_GBK"/>
          <w:sz w:val="28"/>
          <w:szCs w:val="28"/>
        </w:rPr>
      </w:pPr>
    </w:p>
    <w:p w14:paraId="172A616D" w14:textId="77777777" w:rsidR="003C68CD" w:rsidRDefault="003C68CD">
      <w:pPr>
        <w:tabs>
          <w:tab w:val="left" w:pos="6300"/>
        </w:tabs>
        <w:snapToGrid w:val="0"/>
        <w:spacing w:line="500" w:lineRule="exact"/>
        <w:ind w:firstLine="570"/>
        <w:rPr>
          <w:rFonts w:ascii="方正仿宋_GBK" w:eastAsia="方正仿宋_GBK" w:hAnsi="方正仿宋_GBK" w:cs="方正仿宋_GBK"/>
          <w:sz w:val="28"/>
          <w:szCs w:val="28"/>
        </w:rPr>
      </w:pPr>
    </w:p>
    <w:p w14:paraId="04CCA756" w14:textId="77777777" w:rsidR="003C68CD" w:rsidRDefault="00433D4B">
      <w:pPr>
        <w:tabs>
          <w:tab w:val="left" w:pos="6300"/>
        </w:tabs>
        <w:snapToGrid w:val="0"/>
        <w:spacing w:line="500" w:lineRule="exact"/>
        <w:ind w:firstLine="57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（附：被授权人身份证正反面复印件）</w:t>
      </w:r>
    </w:p>
    <w:p w14:paraId="4A61C4B2" w14:textId="77777777" w:rsidR="003C68CD" w:rsidRDefault="00433D4B">
      <w:pPr>
        <w:tabs>
          <w:tab w:val="left" w:pos="6300"/>
        </w:tabs>
        <w:snapToGrid w:val="0"/>
        <w:spacing w:line="500" w:lineRule="exact"/>
        <w:ind w:firstLine="57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w:t>
      </w:r>
    </w:p>
    <w:p w14:paraId="64816DA1" w14:textId="77777777" w:rsidR="003C68CD" w:rsidRDefault="003C68CD">
      <w:pPr>
        <w:tabs>
          <w:tab w:val="left" w:pos="6300"/>
        </w:tabs>
        <w:snapToGrid w:val="0"/>
        <w:spacing w:line="500" w:lineRule="exact"/>
        <w:ind w:firstLine="570"/>
        <w:rPr>
          <w:rFonts w:ascii="方正仿宋_GBK" w:eastAsia="方正仿宋_GBK" w:hAnsi="方正仿宋_GBK" w:cs="方正仿宋_GBK"/>
          <w:sz w:val="28"/>
          <w:szCs w:val="28"/>
        </w:rPr>
      </w:pPr>
    </w:p>
    <w:p w14:paraId="25EDF526" w14:textId="77777777" w:rsidR="003C68CD" w:rsidRDefault="00433D4B">
      <w:pPr>
        <w:tabs>
          <w:tab w:val="left" w:pos="6300"/>
        </w:tabs>
        <w:snapToGrid w:val="0"/>
        <w:spacing w:line="500" w:lineRule="exact"/>
        <w:ind w:right="480" w:firstLine="570"/>
        <w:jc w:val="righ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（申请人公章）</w:t>
      </w:r>
    </w:p>
    <w:p w14:paraId="11CE4A3F" w14:textId="77777777" w:rsidR="003C68CD" w:rsidRDefault="00433D4B">
      <w:pPr>
        <w:tabs>
          <w:tab w:val="left" w:pos="6300"/>
        </w:tabs>
        <w:snapToGrid w:val="0"/>
        <w:spacing w:line="500" w:lineRule="exact"/>
        <w:ind w:right="480" w:firstLine="570"/>
        <w:jc w:val="righ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年   月   日</w:t>
      </w:r>
    </w:p>
    <w:p w14:paraId="2ED8F149" w14:textId="77777777" w:rsidR="003C68CD" w:rsidRDefault="00433D4B">
      <w:pPr>
        <w:tabs>
          <w:tab w:val="left" w:pos="6300"/>
        </w:tabs>
        <w:snapToGrid w:val="0"/>
        <w:spacing w:line="400" w:lineRule="exact"/>
        <w:ind w:right="482" w:firstLine="573"/>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被授权人电话：      电子邮箱：     （若法定代表人办理并签署响应文件的可不填写）</w:t>
      </w:r>
    </w:p>
    <w:p w14:paraId="3490F75A" w14:textId="77777777" w:rsidR="003C68CD" w:rsidRDefault="00433D4B">
      <w:pPr>
        <w:tabs>
          <w:tab w:val="left" w:pos="6300"/>
        </w:tabs>
        <w:snapToGrid w:val="0"/>
        <w:spacing w:line="400" w:lineRule="exact"/>
        <w:ind w:right="482" w:firstLine="573"/>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注：</w:t>
      </w:r>
    </w:p>
    <w:p w14:paraId="24F2A0BF" w14:textId="77777777" w:rsidR="003C68CD" w:rsidRDefault="00433D4B">
      <w:pPr>
        <w:tabs>
          <w:tab w:val="left" w:pos="6300"/>
        </w:tabs>
        <w:snapToGrid w:val="0"/>
        <w:spacing w:line="400" w:lineRule="exact"/>
        <w:ind w:right="482" w:firstLine="573"/>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若为法定代表人办理并签署响应文件的，不提供此文件。</w:t>
      </w:r>
    </w:p>
    <w:p w14:paraId="6576C175" w14:textId="77777777" w:rsidR="003C68CD" w:rsidRDefault="003C68CD">
      <w:pPr>
        <w:tabs>
          <w:tab w:val="left" w:pos="6300"/>
        </w:tabs>
        <w:snapToGrid w:val="0"/>
        <w:spacing w:line="400" w:lineRule="exact"/>
        <w:ind w:right="482" w:firstLine="573"/>
        <w:jc w:val="left"/>
        <w:rPr>
          <w:rFonts w:ascii="方正仿宋_GBK" w:eastAsia="方正仿宋_GBK" w:hAnsi="方正仿宋_GBK" w:cs="方正仿宋_GBK"/>
          <w:sz w:val="28"/>
          <w:szCs w:val="28"/>
        </w:rPr>
      </w:pPr>
    </w:p>
    <w:p w14:paraId="3902B8E4" w14:textId="77777777" w:rsidR="003C68CD" w:rsidRDefault="003C68CD">
      <w:pPr>
        <w:snapToGrid w:val="0"/>
        <w:spacing w:line="400" w:lineRule="exact"/>
        <w:ind w:firstLineChars="200" w:firstLine="560"/>
        <w:rPr>
          <w:rFonts w:ascii="方正仿宋_GBK" w:eastAsia="方正仿宋_GBK" w:hAnsi="方正仿宋_GBK" w:cs="方正仿宋_GBK"/>
          <w:sz w:val="28"/>
          <w:szCs w:val="28"/>
        </w:rPr>
        <w:sectPr w:rsidR="003C68CD" w:rsidSect="000411CF">
          <w:footerReference w:type="even" r:id="rId7"/>
          <w:footerReference w:type="default" r:id="rId8"/>
          <w:pgSz w:w="11907" w:h="16840"/>
          <w:pgMar w:top="2098" w:right="1531" w:bottom="1985" w:left="1531" w:header="851" w:footer="992" w:gutter="0"/>
          <w:pgNumType w:fmt="numberInDash"/>
          <w:cols w:space="720"/>
          <w:docGrid w:linePitch="380" w:charSpace="-5735"/>
        </w:sectPr>
      </w:pPr>
    </w:p>
    <w:p w14:paraId="4D679810" w14:textId="77777777" w:rsidR="003C68CD" w:rsidRPr="00773713" w:rsidRDefault="00433D4B" w:rsidP="00773713">
      <w:pPr>
        <w:widowControl/>
        <w:spacing w:line="400" w:lineRule="exact"/>
        <w:jc w:val="left"/>
        <w:rPr>
          <w:rFonts w:ascii="Times New Roman" w:eastAsia="方正黑体_GBK" w:hAnsi="Times New Roman" w:cs="Times New Roman"/>
          <w:sz w:val="32"/>
          <w:szCs w:val="32"/>
        </w:rPr>
      </w:pPr>
      <w:r w:rsidRPr="00773713">
        <w:rPr>
          <w:rFonts w:ascii="Times New Roman" w:eastAsia="方正黑体_GBK" w:hAnsi="Times New Roman" w:cs="Times New Roman" w:hint="eastAsia"/>
          <w:sz w:val="32"/>
          <w:szCs w:val="32"/>
        </w:rPr>
        <w:lastRenderedPageBreak/>
        <w:t>3.</w:t>
      </w:r>
      <w:r w:rsidRPr="00773713">
        <w:rPr>
          <w:rFonts w:ascii="Times New Roman" w:eastAsia="方正黑体_GBK" w:hAnsi="Times New Roman" w:cs="Times New Roman" w:hint="eastAsia"/>
          <w:sz w:val="32"/>
          <w:szCs w:val="32"/>
        </w:rPr>
        <w:t>基本资格条件承诺函</w:t>
      </w:r>
    </w:p>
    <w:p w14:paraId="3C2CC16E" w14:textId="77777777" w:rsidR="003C68CD" w:rsidRDefault="003C68CD">
      <w:pPr>
        <w:tabs>
          <w:tab w:val="left" w:pos="6300"/>
        </w:tabs>
        <w:snapToGrid w:val="0"/>
        <w:spacing w:line="500" w:lineRule="exact"/>
        <w:ind w:firstLine="570"/>
        <w:jc w:val="center"/>
        <w:rPr>
          <w:rFonts w:ascii="方正仿宋_GBK" w:eastAsia="方正仿宋_GBK" w:hAnsi="方正仿宋_GBK" w:cs="方正仿宋_GBK"/>
          <w:sz w:val="28"/>
          <w:szCs w:val="28"/>
        </w:rPr>
      </w:pPr>
    </w:p>
    <w:p w14:paraId="161F7F05" w14:textId="77777777" w:rsidR="003C68CD" w:rsidRPr="00773713" w:rsidRDefault="00433D4B" w:rsidP="00773713">
      <w:pPr>
        <w:widowControl/>
        <w:spacing w:line="400" w:lineRule="exact"/>
        <w:jc w:val="center"/>
        <w:rPr>
          <w:rFonts w:ascii="方正小标宋_GBK" w:eastAsia="方正小标宋_GBK" w:hAnsi="方正仿宋_GBK" w:cs="方正仿宋_GBK"/>
          <w:sz w:val="32"/>
          <w:szCs w:val="32"/>
        </w:rPr>
      </w:pPr>
      <w:r w:rsidRPr="00773713">
        <w:rPr>
          <w:rFonts w:ascii="方正小标宋_GBK" w:eastAsia="方正小标宋_GBK" w:hAnsi="方正仿宋_GBK" w:cs="方正仿宋_GBK" w:hint="eastAsia"/>
          <w:sz w:val="32"/>
          <w:szCs w:val="32"/>
        </w:rPr>
        <w:t>基本资格条件承诺函</w:t>
      </w:r>
    </w:p>
    <w:p w14:paraId="2F638E12" w14:textId="77777777" w:rsidR="003C68CD" w:rsidRDefault="003C68CD">
      <w:pPr>
        <w:tabs>
          <w:tab w:val="left" w:pos="6300"/>
        </w:tabs>
        <w:snapToGrid w:val="0"/>
        <w:spacing w:line="530" w:lineRule="exact"/>
        <w:rPr>
          <w:rFonts w:ascii="方正仿宋_GBK" w:eastAsia="方正仿宋_GBK" w:hAnsi="方正仿宋_GBK" w:cs="方正仿宋_GBK"/>
          <w:sz w:val="28"/>
          <w:szCs w:val="28"/>
        </w:rPr>
      </w:pPr>
    </w:p>
    <w:p w14:paraId="28B339D3" w14:textId="77777777" w:rsidR="003C68CD" w:rsidRDefault="00433D4B">
      <w:pPr>
        <w:tabs>
          <w:tab w:val="left" w:pos="6300"/>
        </w:tabs>
        <w:snapToGrid w:val="0"/>
        <w:spacing w:line="53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致</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（采购人名称）：</w:t>
      </w:r>
    </w:p>
    <w:p w14:paraId="5B8C4005" w14:textId="77777777" w:rsidR="003C68CD" w:rsidRDefault="00433D4B">
      <w:pPr>
        <w:tabs>
          <w:tab w:val="left" w:pos="6300"/>
        </w:tabs>
        <w:snapToGrid w:val="0"/>
        <w:spacing w:line="53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（申请人名称）郑重承诺：</w:t>
      </w:r>
    </w:p>
    <w:p w14:paraId="174A67C6" w14:textId="77777777" w:rsidR="003C68CD" w:rsidRDefault="00433D4B">
      <w:pPr>
        <w:spacing w:line="53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1.我方具有良好的商业信誉和健全的财务会计制度，具有履行合同所必需的设备和专业技术能力，具</w:t>
      </w:r>
      <w:r>
        <w:rPr>
          <w:rFonts w:ascii="方正仿宋_GBK" w:eastAsia="方正仿宋_GBK" w:hAnsi="方正仿宋_GBK" w:cs="方正仿宋_GBK" w:hint="eastAsia"/>
          <w:sz w:val="28"/>
          <w:szCs w:val="28"/>
          <w:lang w:val="zh-CN"/>
        </w:rPr>
        <w:t>有依法缴纳税收和社会保障金的良好记录</w:t>
      </w:r>
      <w:r>
        <w:rPr>
          <w:rFonts w:ascii="方正仿宋_GBK" w:eastAsia="方正仿宋_GBK" w:hAnsi="方正仿宋_GBK" w:cs="方正仿宋_GBK" w:hint="eastAsia"/>
          <w:sz w:val="28"/>
          <w:szCs w:val="28"/>
        </w:rPr>
        <w:t>，参加政府采购活动前三年内无重大违法活动记录。</w:t>
      </w:r>
    </w:p>
    <w:p w14:paraId="63AE7789" w14:textId="77777777" w:rsidR="003C68CD" w:rsidRDefault="00433D4B">
      <w:pPr>
        <w:spacing w:line="53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2.我方未列入在信用中国网站（www.creditchina.gov.cn）“失信被执行人”“重大税收违法案件当事人名单”中，也未列入中国政府采购网（www.ccgp.gov.cn）“政府采购严重违法失信行为记录名单”中。</w:t>
      </w:r>
    </w:p>
    <w:p w14:paraId="023C096C" w14:textId="77777777" w:rsidR="003C68CD" w:rsidRDefault="00433D4B">
      <w:pPr>
        <w:spacing w:line="53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3.我方在采购项目评审（评标）环节结束后，随时接受采购人、采购代理机构的检查验证，配合提供相关证明材料，证明符合《中华人民共和国政府采购法》规定的供应商基本资格条件。</w:t>
      </w:r>
    </w:p>
    <w:p w14:paraId="64E3719E" w14:textId="77777777" w:rsidR="003C68CD" w:rsidRDefault="00433D4B">
      <w:pPr>
        <w:tabs>
          <w:tab w:val="left" w:pos="6300"/>
        </w:tabs>
        <w:snapToGrid w:val="0"/>
        <w:spacing w:line="53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我方对以上承诺负全部法律责任。</w:t>
      </w:r>
    </w:p>
    <w:p w14:paraId="2066B246" w14:textId="77777777" w:rsidR="003C68CD" w:rsidRDefault="00433D4B">
      <w:pPr>
        <w:tabs>
          <w:tab w:val="left" w:pos="6300"/>
        </w:tabs>
        <w:snapToGrid w:val="0"/>
        <w:spacing w:line="53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特此承诺。</w:t>
      </w:r>
    </w:p>
    <w:p w14:paraId="7D7137FF" w14:textId="77777777" w:rsidR="003C68CD" w:rsidRDefault="003C68CD">
      <w:pPr>
        <w:tabs>
          <w:tab w:val="left" w:pos="6300"/>
        </w:tabs>
        <w:snapToGrid w:val="0"/>
        <w:spacing w:line="530" w:lineRule="exact"/>
        <w:rPr>
          <w:rFonts w:ascii="方正仿宋_GBK" w:eastAsia="方正仿宋_GBK" w:hAnsi="方正仿宋_GBK" w:cs="方正仿宋_GBK"/>
          <w:sz w:val="28"/>
          <w:szCs w:val="28"/>
        </w:rPr>
      </w:pPr>
    </w:p>
    <w:p w14:paraId="284FFEAF" w14:textId="77777777" w:rsidR="003C68CD" w:rsidRDefault="00433D4B">
      <w:pPr>
        <w:tabs>
          <w:tab w:val="left" w:pos="6300"/>
        </w:tabs>
        <w:snapToGrid w:val="0"/>
        <w:spacing w:line="530" w:lineRule="exact"/>
        <w:ind w:right="424" w:firstLine="570"/>
        <w:jc w:val="righ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（申请人公章）</w:t>
      </w:r>
    </w:p>
    <w:p w14:paraId="09B2EB7C" w14:textId="77777777" w:rsidR="003C68CD" w:rsidRDefault="00433D4B">
      <w:pPr>
        <w:tabs>
          <w:tab w:val="left" w:pos="6300"/>
        </w:tabs>
        <w:snapToGrid w:val="0"/>
        <w:spacing w:line="530" w:lineRule="exact"/>
        <w:ind w:right="424" w:firstLine="570"/>
        <w:jc w:val="righ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年   月   日 </w:t>
      </w:r>
    </w:p>
    <w:p w14:paraId="0FF1E8D9" w14:textId="77777777" w:rsidR="003C68CD" w:rsidRDefault="003C68CD">
      <w:pPr>
        <w:widowControl/>
        <w:spacing w:line="400" w:lineRule="exact"/>
        <w:ind w:firstLineChars="200" w:firstLine="560"/>
        <w:jc w:val="left"/>
        <w:rPr>
          <w:rFonts w:ascii="方正仿宋_GBK" w:eastAsia="方正仿宋_GBK" w:hAnsi="方正仿宋_GBK" w:cs="方正仿宋_GBK"/>
          <w:sz w:val="28"/>
          <w:szCs w:val="28"/>
        </w:rPr>
      </w:pPr>
    </w:p>
    <w:p w14:paraId="78BB4DFB" w14:textId="77777777" w:rsidR="003C68CD" w:rsidRDefault="00433D4B">
      <w:pP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br w:type="page"/>
      </w:r>
    </w:p>
    <w:p w14:paraId="44B29E0E" w14:textId="77777777" w:rsidR="003C68CD" w:rsidRPr="00773713" w:rsidRDefault="00433D4B" w:rsidP="00773713">
      <w:pPr>
        <w:widowControl/>
        <w:spacing w:line="400" w:lineRule="exact"/>
        <w:jc w:val="left"/>
        <w:rPr>
          <w:rFonts w:ascii="Times New Roman" w:eastAsia="方正黑体_GBK" w:hAnsi="Times New Roman" w:cs="Times New Roman"/>
          <w:sz w:val="32"/>
          <w:szCs w:val="32"/>
        </w:rPr>
      </w:pPr>
      <w:r w:rsidRPr="00773713">
        <w:rPr>
          <w:rFonts w:ascii="Times New Roman" w:eastAsia="方正黑体_GBK" w:hAnsi="Times New Roman" w:cs="Times New Roman" w:hint="eastAsia"/>
          <w:sz w:val="32"/>
          <w:szCs w:val="32"/>
        </w:rPr>
        <w:lastRenderedPageBreak/>
        <w:t>4.</w:t>
      </w:r>
      <w:r w:rsidRPr="00773713">
        <w:rPr>
          <w:rFonts w:ascii="Times New Roman" w:eastAsia="方正黑体_GBK" w:hAnsi="Times New Roman" w:cs="Times New Roman" w:hint="eastAsia"/>
          <w:sz w:val="32"/>
          <w:szCs w:val="32"/>
        </w:rPr>
        <w:t>特殊资格条件证明材料；</w:t>
      </w:r>
    </w:p>
    <w:p w14:paraId="5863FE30" w14:textId="77777777" w:rsidR="003C68CD" w:rsidRDefault="00433D4B">
      <w:pPr>
        <w:spacing w:line="60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（格式自拟）</w:t>
      </w:r>
    </w:p>
    <w:p w14:paraId="05810941" w14:textId="77777777" w:rsidR="003C68CD" w:rsidRDefault="00433D4B">
      <w:pPr>
        <w:rPr>
          <w:rFonts w:ascii="方正仿宋_GBK" w:eastAsia="方正仿宋_GBK" w:hAnsi="方正仿宋_GBK" w:cs="方正仿宋_GBK"/>
          <w:color w:val="EE0000"/>
          <w:sz w:val="28"/>
          <w:szCs w:val="28"/>
        </w:rPr>
      </w:pPr>
      <w:r>
        <w:rPr>
          <w:rFonts w:ascii="方正仿宋_GBK" w:eastAsia="方正仿宋_GBK" w:hAnsi="方正仿宋_GBK" w:cs="方正仿宋_GBK" w:hint="eastAsia"/>
          <w:color w:val="EE0000"/>
          <w:sz w:val="28"/>
          <w:szCs w:val="28"/>
        </w:rPr>
        <w:br w:type="page"/>
      </w:r>
    </w:p>
    <w:p w14:paraId="1F52B9BB" w14:textId="77777777" w:rsidR="003C68CD" w:rsidRDefault="00433D4B" w:rsidP="00773713">
      <w:pPr>
        <w:widowControl/>
        <w:spacing w:line="400" w:lineRule="exact"/>
        <w:jc w:val="left"/>
        <w:rPr>
          <w:rFonts w:ascii="Times New Roman" w:eastAsia="方正黑体_GBK" w:hAnsi="Times New Roman" w:cs="Times New Roman"/>
          <w:sz w:val="32"/>
          <w:szCs w:val="32"/>
        </w:rPr>
      </w:pPr>
      <w:r w:rsidRPr="00773713">
        <w:rPr>
          <w:rFonts w:ascii="Times New Roman" w:eastAsia="方正黑体_GBK" w:hAnsi="Times New Roman" w:cs="Times New Roman" w:hint="eastAsia"/>
          <w:sz w:val="32"/>
          <w:szCs w:val="32"/>
        </w:rPr>
        <w:lastRenderedPageBreak/>
        <w:t>5.</w:t>
      </w:r>
      <w:r w:rsidRPr="00773713">
        <w:rPr>
          <w:rFonts w:ascii="Times New Roman" w:eastAsia="方正黑体_GBK" w:hAnsi="Times New Roman" w:cs="Times New Roman" w:hint="eastAsia"/>
          <w:sz w:val="32"/>
          <w:szCs w:val="32"/>
        </w:rPr>
        <w:t>服务内容响应表</w:t>
      </w:r>
    </w:p>
    <w:p w14:paraId="0DBD6BF1" w14:textId="77777777" w:rsidR="00773713" w:rsidRPr="00773713" w:rsidRDefault="00773713" w:rsidP="00773713">
      <w:pPr>
        <w:pStyle w:val="a0"/>
      </w:pPr>
    </w:p>
    <w:p w14:paraId="5A2AC337" w14:textId="77777777" w:rsidR="003C68CD" w:rsidRPr="00773713" w:rsidRDefault="00433D4B" w:rsidP="00773713">
      <w:pPr>
        <w:widowControl/>
        <w:spacing w:line="400" w:lineRule="exact"/>
        <w:jc w:val="center"/>
        <w:rPr>
          <w:rFonts w:ascii="方正小标宋_GBK" w:eastAsia="方正小标宋_GBK" w:hAnsi="方正仿宋_GBK" w:cs="方正仿宋_GBK"/>
          <w:sz w:val="32"/>
          <w:szCs w:val="32"/>
        </w:rPr>
      </w:pPr>
      <w:r w:rsidRPr="00773713">
        <w:rPr>
          <w:rFonts w:ascii="方正小标宋_GBK" w:eastAsia="方正小标宋_GBK" w:hAnsi="方正仿宋_GBK" w:cs="方正仿宋_GBK" w:hint="eastAsia"/>
          <w:sz w:val="32"/>
          <w:szCs w:val="32"/>
        </w:rPr>
        <w:t>服务内容响应表</w:t>
      </w:r>
    </w:p>
    <w:p w14:paraId="3450AE25" w14:textId="77777777" w:rsidR="00773713" w:rsidRDefault="00773713">
      <w:pPr>
        <w:spacing w:line="400" w:lineRule="exact"/>
        <w:ind w:firstLineChars="200" w:firstLine="560"/>
        <w:rPr>
          <w:rFonts w:ascii="方正仿宋_GBK" w:eastAsia="方正仿宋_GBK" w:hAnsi="方正仿宋_GBK" w:cs="方正仿宋_GBK"/>
          <w:color w:val="000000"/>
          <w:sz w:val="28"/>
          <w:szCs w:val="28"/>
        </w:rPr>
      </w:pPr>
    </w:p>
    <w:p w14:paraId="00321DAB" w14:textId="36E2C29C" w:rsidR="003C68CD" w:rsidRDefault="00433D4B">
      <w:pPr>
        <w:spacing w:line="40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 xml:space="preserve">项目名称： </w:t>
      </w:r>
    </w:p>
    <w:p w14:paraId="5BC2377D" w14:textId="77777777" w:rsidR="003C68CD" w:rsidRDefault="003C68CD">
      <w:pPr>
        <w:spacing w:line="400" w:lineRule="exact"/>
        <w:ind w:firstLineChars="200" w:firstLine="560"/>
        <w:rPr>
          <w:rFonts w:ascii="方正仿宋_GBK" w:eastAsia="方正仿宋_GBK" w:hAnsi="方正仿宋_GBK" w:cs="方正仿宋_GBK"/>
          <w:color w:val="000000"/>
          <w:sz w:val="28"/>
          <w:szCs w:val="2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3C68CD" w14:paraId="48D53D09" w14:textId="77777777">
        <w:trPr>
          <w:trHeight w:val="765"/>
        </w:trPr>
        <w:tc>
          <w:tcPr>
            <w:tcW w:w="1510" w:type="dxa"/>
            <w:vAlign w:val="center"/>
          </w:tcPr>
          <w:p w14:paraId="02D17013" w14:textId="77777777" w:rsidR="003C68CD" w:rsidRDefault="00433D4B">
            <w:pPr>
              <w:snapToGrid w:val="0"/>
              <w:spacing w:line="360" w:lineRule="auto"/>
              <w:ind w:firstLine="465"/>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序号</w:t>
            </w:r>
          </w:p>
        </w:tc>
        <w:tc>
          <w:tcPr>
            <w:tcW w:w="3179" w:type="dxa"/>
            <w:vAlign w:val="center"/>
          </w:tcPr>
          <w:p w14:paraId="5329421B" w14:textId="77777777" w:rsidR="003C68CD" w:rsidRDefault="00433D4B">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服务内容</w:t>
            </w:r>
          </w:p>
        </w:tc>
        <w:tc>
          <w:tcPr>
            <w:tcW w:w="2434" w:type="dxa"/>
            <w:vAlign w:val="center"/>
          </w:tcPr>
          <w:p w14:paraId="1A99DEE2" w14:textId="77777777" w:rsidR="003C68CD" w:rsidRDefault="00433D4B">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响应情况</w:t>
            </w:r>
          </w:p>
        </w:tc>
        <w:tc>
          <w:tcPr>
            <w:tcW w:w="2355" w:type="dxa"/>
            <w:vAlign w:val="center"/>
          </w:tcPr>
          <w:p w14:paraId="2F13B74A" w14:textId="77777777" w:rsidR="003C68CD" w:rsidRDefault="00433D4B">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偏离说明</w:t>
            </w:r>
          </w:p>
        </w:tc>
      </w:tr>
      <w:tr w:rsidR="003C68CD" w14:paraId="186AA8CE" w14:textId="77777777">
        <w:trPr>
          <w:trHeight w:val="703"/>
        </w:trPr>
        <w:tc>
          <w:tcPr>
            <w:tcW w:w="1510" w:type="dxa"/>
            <w:vAlign w:val="center"/>
          </w:tcPr>
          <w:p w14:paraId="7657A60C"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c>
          <w:tcPr>
            <w:tcW w:w="3179" w:type="dxa"/>
            <w:vAlign w:val="center"/>
          </w:tcPr>
          <w:p w14:paraId="2185E440"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c>
          <w:tcPr>
            <w:tcW w:w="2434" w:type="dxa"/>
            <w:vAlign w:val="center"/>
          </w:tcPr>
          <w:p w14:paraId="2A271833" w14:textId="77777777" w:rsidR="003C68CD" w:rsidRDefault="00433D4B">
            <w:pPr>
              <w:tabs>
                <w:tab w:val="left" w:pos="6300"/>
              </w:tabs>
              <w:snapToGrid w:val="0"/>
              <w:spacing w:line="360" w:lineRule="auto"/>
              <w:outlineLvl w:val="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提醒：请注明具体内容</w:t>
            </w:r>
          </w:p>
        </w:tc>
        <w:tc>
          <w:tcPr>
            <w:tcW w:w="2355" w:type="dxa"/>
            <w:vAlign w:val="center"/>
          </w:tcPr>
          <w:p w14:paraId="3735C9AE"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r>
      <w:tr w:rsidR="003C68CD" w14:paraId="60CB0CAA" w14:textId="77777777">
        <w:trPr>
          <w:trHeight w:val="703"/>
        </w:trPr>
        <w:tc>
          <w:tcPr>
            <w:tcW w:w="1510" w:type="dxa"/>
            <w:vAlign w:val="center"/>
          </w:tcPr>
          <w:p w14:paraId="567EC5B7"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c>
          <w:tcPr>
            <w:tcW w:w="3179" w:type="dxa"/>
            <w:vAlign w:val="center"/>
          </w:tcPr>
          <w:p w14:paraId="33B46B7D"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c>
          <w:tcPr>
            <w:tcW w:w="2434" w:type="dxa"/>
            <w:vAlign w:val="center"/>
          </w:tcPr>
          <w:p w14:paraId="1ACDD2E2"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c>
          <w:tcPr>
            <w:tcW w:w="2355" w:type="dxa"/>
            <w:vAlign w:val="center"/>
          </w:tcPr>
          <w:p w14:paraId="77D58D6D"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r>
      <w:tr w:rsidR="003C68CD" w14:paraId="0D0BEEA5" w14:textId="77777777">
        <w:trPr>
          <w:trHeight w:val="703"/>
        </w:trPr>
        <w:tc>
          <w:tcPr>
            <w:tcW w:w="1510" w:type="dxa"/>
            <w:vAlign w:val="center"/>
          </w:tcPr>
          <w:p w14:paraId="3955AC50"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c>
          <w:tcPr>
            <w:tcW w:w="3179" w:type="dxa"/>
            <w:vAlign w:val="center"/>
          </w:tcPr>
          <w:p w14:paraId="50099094"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c>
          <w:tcPr>
            <w:tcW w:w="2434" w:type="dxa"/>
            <w:vAlign w:val="center"/>
          </w:tcPr>
          <w:p w14:paraId="32F573E8"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c>
          <w:tcPr>
            <w:tcW w:w="2355" w:type="dxa"/>
            <w:vAlign w:val="center"/>
          </w:tcPr>
          <w:p w14:paraId="5F9E04F9"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r>
      <w:tr w:rsidR="003C68CD" w14:paraId="6E0705AC" w14:textId="77777777">
        <w:trPr>
          <w:trHeight w:val="703"/>
        </w:trPr>
        <w:tc>
          <w:tcPr>
            <w:tcW w:w="1510" w:type="dxa"/>
            <w:vAlign w:val="center"/>
          </w:tcPr>
          <w:p w14:paraId="64A56960"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c>
          <w:tcPr>
            <w:tcW w:w="3179" w:type="dxa"/>
            <w:vAlign w:val="center"/>
          </w:tcPr>
          <w:p w14:paraId="1A1038E5"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c>
          <w:tcPr>
            <w:tcW w:w="2434" w:type="dxa"/>
            <w:vAlign w:val="center"/>
          </w:tcPr>
          <w:p w14:paraId="3F971C62"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c>
          <w:tcPr>
            <w:tcW w:w="2355" w:type="dxa"/>
            <w:vAlign w:val="center"/>
          </w:tcPr>
          <w:p w14:paraId="32BEB1F5"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r>
      <w:tr w:rsidR="003C68CD" w14:paraId="06FDD53B" w14:textId="77777777">
        <w:trPr>
          <w:trHeight w:val="703"/>
        </w:trPr>
        <w:tc>
          <w:tcPr>
            <w:tcW w:w="1510" w:type="dxa"/>
            <w:vAlign w:val="center"/>
          </w:tcPr>
          <w:p w14:paraId="7963CFC9"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c>
          <w:tcPr>
            <w:tcW w:w="3179" w:type="dxa"/>
            <w:vAlign w:val="center"/>
          </w:tcPr>
          <w:p w14:paraId="3C304D91"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c>
          <w:tcPr>
            <w:tcW w:w="2434" w:type="dxa"/>
            <w:vAlign w:val="center"/>
          </w:tcPr>
          <w:p w14:paraId="3C950B85"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c>
          <w:tcPr>
            <w:tcW w:w="2355" w:type="dxa"/>
            <w:vAlign w:val="center"/>
          </w:tcPr>
          <w:p w14:paraId="01FD7BC5"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r>
      <w:tr w:rsidR="003C68CD" w14:paraId="5889B893" w14:textId="77777777">
        <w:trPr>
          <w:trHeight w:val="703"/>
        </w:trPr>
        <w:tc>
          <w:tcPr>
            <w:tcW w:w="1510" w:type="dxa"/>
            <w:vAlign w:val="center"/>
          </w:tcPr>
          <w:p w14:paraId="5532DF78"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c>
          <w:tcPr>
            <w:tcW w:w="3179" w:type="dxa"/>
            <w:vAlign w:val="center"/>
          </w:tcPr>
          <w:p w14:paraId="3B67196C"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c>
          <w:tcPr>
            <w:tcW w:w="2434" w:type="dxa"/>
            <w:vAlign w:val="center"/>
          </w:tcPr>
          <w:p w14:paraId="67CB5B16"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c>
          <w:tcPr>
            <w:tcW w:w="2355" w:type="dxa"/>
            <w:vAlign w:val="center"/>
          </w:tcPr>
          <w:p w14:paraId="02D7B8CB" w14:textId="77777777" w:rsidR="003C68CD" w:rsidRDefault="003C68CD">
            <w:pPr>
              <w:tabs>
                <w:tab w:val="left" w:pos="6300"/>
              </w:tabs>
              <w:snapToGrid w:val="0"/>
              <w:spacing w:line="360" w:lineRule="auto"/>
              <w:jc w:val="center"/>
              <w:outlineLvl w:val="0"/>
              <w:rPr>
                <w:rFonts w:ascii="方正仿宋_GBK" w:eastAsia="方正仿宋_GBK" w:hAnsi="方正仿宋_GBK" w:cs="方正仿宋_GBK"/>
                <w:color w:val="000000"/>
                <w:sz w:val="28"/>
                <w:szCs w:val="28"/>
              </w:rPr>
            </w:pPr>
          </w:p>
        </w:tc>
      </w:tr>
    </w:tbl>
    <w:p w14:paraId="2C67A320" w14:textId="77777777" w:rsidR="003C68CD" w:rsidRDefault="003C68CD">
      <w:pPr>
        <w:snapToGrid w:val="0"/>
        <w:spacing w:line="360" w:lineRule="auto"/>
        <w:ind w:firstLine="465"/>
        <w:rPr>
          <w:rFonts w:ascii="方正仿宋_GBK" w:eastAsia="方正仿宋_GBK" w:hAnsi="方正仿宋_GBK" w:cs="方正仿宋_GBK"/>
          <w:color w:val="000000"/>
          <w:sz w:val="28"/>
          <w:szCs w:val="28"/>
        </w:rPr>
      </w:pPr>
    </w:p>
    <w:p w14:paraId="0F8BF7D2" w14:textId="77777777" w:rsidR="003C68CD" w:rsidRDefault="00433D4B">
      <w:pPr>
        <w:tabs>
          <w:tab w:val="left" w:pos="6300"/>
        </w:tabs>
        <w:snapToGrid w:val="0"/>
        <w:spacing w:line="40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注：</w:t>
      </w:r>
    </w:p>
    <w:p w14:paraId="4341D8F7" w14:textId="32375E30" w:rsidR="003C68CD" w:rsidRDefault="00433D4B">
      <w:pPr>
        <w:tabs>
          <w:tab w:val="left" w:pos="6300"/>
        </w:tabs>
        <w:snapToGrid w:val="0"/>
        <w:spacing w:line="40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1.本表即为对本</w:t>
      </w:r>
      <w:r w:rsidR="00016CC6">
        <w:rPr>
          <w:rFonts w:ascii="方正仿宋_GBK" w:eastAsia="方正仿宋_GBK" w:hAnsi="方正仿宋_GBK" w:cs="方正仿宋_GBK" w:hint="eastAsia"/>
          <w:color w:val="000000"/>
          <w:sz w:val="28"/>
          <w:szCs w:val="28"/>
        </w:rPr>
        <w:t>公告</w:t>
      </w:r>
      <w:r>
        <w:rPr>
          <w:rFonts w:ascii="方正仿宋_GBK" w:eastAsia="方正仿宋_GBK" w:hAnsi="方正仿宋_GBK" w:cs="方正仿宋_GBK" w:hint="eastAsia"/>
          <w:color w:val="000000"/>
          <w:sz w:val="28"/>
          <w:szCs w:val="28"/>
        </w:rPr>
        <w:t>文件“三、服务内容”中所列条款进行比较和响应；</w:t>
      </w:r>
    </w:p>
    <w:p w14:paraId="6801CB21" w14:textId="77777777" w:rsidR="003C68CD" w:rsidRDefault="00433D4B">
      <w:pPr>
        <w:snapToGrid w:val="0"/>
        <w:spacing w:line="40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2.本表可扩展。</w:t>
      </w:r>
    </w:p>
    <w:p w14:paraId="44332FCB" w14:textId="77777777" w:rsidR="003C68CD" w:rsidRDefault="003C68CD">
      <w:pPr>
        <w:spacing w:line="600" w:lineRule="exact"/>
        <w:jc w:val="left"/>
        <w:rPr>
          <w:rFonts w:ascii="方正仿宋_GBK" w:eastAsia="方正仿宋_GBK" w:hAnsi="方正仿宋_GBK" w:cs="方正仿宋_GBK"/>
          <w:color w:val="EE0000"/>
          <w:sz w:val="28"/>
          <w:szCs w:val="28"/>
        </w:rPr>
      </w:pPr>
    </w:p>
    <w:p w14:paraId="56DF95A0" w14:textId="77777777" w:rsidR="003C68CD" w:rsidRDefault="003C68CD">
      <w:pPr>
        <w:spacing w:line="600" w:lineRule="exact"/>
        <w:jc w:val="left"/>
        <w:rPr>
          <w:rFonts w:ascii="方正仿宋_GBK" w:eastAsia="方正仿宋_GBK" w:hAnsi="方正仿宋_GBK" w:cs="方正仿宋_GBK"/>
          <w:color w:val="EE0000"/>
          <w:sz w:val="28"/>
          <w:szCs w:val="28"/>
        </w:rPr>
      </w:pPr>
    </w:p>
    <w:p w14:paraId="70D71440" w14:textId="77777777" w:rsidR="003C68CD" w:rsidRDefault="00433D4B">
      <w:pP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br w:type="page"/>
      </w:r>
    </w:p>
    <w:p w14:paraId="59F90626" w14:textId="0AECA533" w:rsidR="003C68CD" w:rsidRPr="00773713" w:rsidRDefault="00433D4B" w:rsidP="00773713">
      <w:pPr>
        <w:widowControl/>
        <w:spacing w:line="400" w:lineRule="exact"/>
        <w:jc w:val="left"/>
        <w:rPr>
          <w:rFonts w:ascii="Times New Roman" w:eastAsia="方正黑体_GBK" w:hAnsi="Times New Roman" w:cs="Times New Roman"/>
          <w:sz w:val="32"/>
          <w:szCs w:val="32"/>
        </w:rPr>
      </w:pPr>
      <w:r w:rsidRPr="00773713">
        <w:rPr>
          <w:rFonts w:ascii="Times New Roman" w:eastAsia="方正黑体_GBK" w:hAnsi="Times New Roman" w:cs="Times New Roman" w:hint="eastAsia"/>
          <w:sz w:val="32"/>
          <w:szCs w:val="32"/>
        </w:rPr>
        <w:lastRenderedPageBreak/>
        <w:t>6.</w:t>
      </w:r>
      <w:r w:rsidRPr="00773713">
        <w:rPr>
          <w:rFonts w:ascii="Times New Roman" w:eastAsia="方正黑体_GBK" w:hAnsi="Times New Roman" w:cs="Times New Roman" w:hint="eastAsia"/>
          <w:sz w:val="32"/>
          <w:szCs w:val="32"/>
        </w:rPr>
        <w:t>评分</w:t>
      </w:r>
      <w:r w:rsidR="00016CC6" w:rsidRPr="00773713">
        <w:rPr>
          <w:rFonts w:ascii="Times New Roman" w:eastAsia="方正黑体_GBK" w:hAnsi="Times New Roman" w:cs="Times New Roman" w:hint="eastAsia"/>
          <w:sz w:val="32"/>
          <w:szCs w:val="32"/>
        </w:rPr>
        <w:t>项目证明材料</w:t>
      </w:r>
    </w:p>
    <w:p w14:paraId="5A68CB5D" w14:textId="77777777" w:rsidR="003C68CD" w:rsidRDefault="00433D4B">
      <w:pPr>
        <w:spacing w:line="60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（格式自拟）</w:t>
      </w:r>
    </w:p>
    <w:p w14:paraId="2EE8A27F" w14:textId="77777777" w:rsidR="003C68CD" w:rsidRDefault="003C68CD">
      <w:pPr>
        <w:spacing w:line="600" w:lineRule="exact"/>
        <w:jc w:val="left"/>
        <w:rPr>
          <w:rFonts w:ascii="方正仿宋_GBK" w:eastAsia="方正仿宋_GBK" w:hAnsi="方正仿宋_GBK" w:cs="方正仿宋_GBK"/>
          <w:color w:val="EE0000"/>
          <w:sz w:val="28"/>
          <w:szCs w:val="28"/>
        </w:rPr>
      </w:pPr>
    </w:p>
    <w:p w14:paraId="3CE9D845" w14:textId="77777777" w:rsidR="003C68CD" w:rsidRDefault="00433D4B">
      <w:pPr>
        <w:rPr>
          <w:rFonts w:ascii="方正仿宋_GBK" w:eastAsia="方正仿宋_GBK" w:hAnsi="方正仿宋_GBK" w:cs="方正仿宋_GBK"/>
          <w:color w:val="EE0000"/>
          <w:sz w:val="28"/>
          <w:szCs w:val="28"/>
        </w:rPr>
      </w:pPr>
      <w:r>
        <w:rPr>
          <w:rFonts w:ascii="方正仿宋_GBK" w:eastAsia="方正仿宋_GBK" w:hAnsi="方正仿宋_GBK" w:cs="方正仿宋_GBK" w:hint="eastAsia"/>
          <w:color w:val="EE0000"/>
          <w:sz w:val="28"/>
          <w:szCs w:val="28"/>
        </w:rPr>
        <w:br w:type="page"/>
      </w:r>
    </w:p>
    <w:p w14:paraId="0C858FB7" w14:textId="77777777" w:rsidR="003C68CD" w:rsidRPr="00773713" w:rsidRDefault="00433D4B" w:rsidP="00773713">
      <w:pPr>
        <w:widowControl/>
        <w:spacing w:line="400" w:lineRule="exact"/>
        <w:jc w:val="left"/>
        <w:rPr>
          <w:rFonts w:ascii="Times New Roman" w:eastAsia="方正黑体_GBK" w:hAnsi="Times New Roman" w:cs="Times New Roman"/>
          <w:sz w:val="32"/>
          <w:szCs w:val="32"/>
        </w:rPr>
      </w:pPr>
      <w:r w:rsidRPr="00773713">
        <w:rPr>
          <w:rFonts w:ascii="Times New Roman" w:eastAsia="方正黑体_GBK" w:hAnsi="Times New Roman" w:cs="Times New Roman" w:hint="eastAsia"/>
          <w:sz w:val="32"/>
          <w:szCs w:val="32"/>
        </w:rPr>
        <w:lastRenderedPageBreak/>
        <w:t>7.</w:t>
      </w:r>
      <w:r w:rsidRPr="00773713">
        <w:rPr>
          <w:rFonts w:ascii="Times New Roman" w:eastAsia="方正黑体_GBK" w:hAnsi="Times New Roman" w:cs="Times New Roman" w:hint="eastAsia"/>
          <w:sz w:val="32"/>
          <w:szCs w:val="32"/>
        </w:rPr>
        <w:t>其他应提供的资料</w:t>
      </w:r>
    </w:p>
    <w:p w14:paraId="254576D0" w14:textId="77777777" w:rsidR="003C68CD" w:rsidRDefault="00433D4B">
      <w:pPr>
        <w:spacing w:line="6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（格式自拟，若有）</w:t>
      </w:r>
    </w:p>
    <w:p w14:paraId="0AB48FC3" w14:textId="77777777" w:rsidR="003C68CD" w:rsidRDefault="003C68CD">
      <w:pPr>
        <w:spacing w:line="640" w:lineRule="exact"/>
        <w:jc w:val="left"/>
        <w:rPr>
          <w:rFonts w:ascii="方正仿宋_GBK" w:eastAsia="方正仿宋_GBK" w:hAnsi="方正仿宋_GBK" w:cs="方正仿宋_GBK"/>
          <w:color w:val="EE0000"/>
          <w:sz w:val="28"/>
          <w:szCs w:val="28"/>
        </w:rPr>
      </w:pPr>
    </w:p>
    <w:sectPr w:rsidR="003C68CD" w:rsidSect="00CD224C">
      <w:pgSz w:w="11906" w:h="16838"/>
      <w:pgMar w:top="1418" w:right="1588"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E6655" w14:textId="77777777" w:rsidR="004F6823" w:rsidRDefault="004F6823" w:rsidP="000411CF">
      <w:r>
        <w:separator/>
      </w:r>
    </w:p>
  </w:endnote>
  <w:endnote w:type="continuationSeparator" w:id="0">
    <w:p w14:paraId="794838B7" w14:textId="77777777" w:rsidR="004F6823" w:rsidRDefault="004F6823" w:rsidP="0004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embedRegular r:id="rId1" w:subsetted="1" w:fontKey="{081F6FEC-2864-4EEF-A5D4-8A73DD22F836}"/>
  </w:font>
  <w:font w:name="方正仿宋_GBK">
    <w:panose1 w:val="03000509000000000000"/>
    <w:charset w:val="86"/>
    <w:family w:val="script"/>
    <w:pitch w:val="fixed"/>
    <w:sig w:usb0="00000001" w:usb1="080E0000" w:usb2="00000010" w:usb3="00000000" w:csb0="00040000" w:csb1="00000000"/>
    <w:embedRegular r:id="rId2" w:subsetted="1" w:fontKey="{672F9DA8-E9CF-411A-B530-480CC39114F3}"/>
    <w:embedBold r:id="rId3" w:subsetted="1" w:fontKey="{F1445655-B9FB-47F3-992C-3C86FF0CD226}"/>
  </w:font>
  <w:font w:name="方正黑体_GBK">
    <w:panose1 w:val="03000509000000000000"/>
    <w:charset w:val="86"/>
    <w:family w:val="script"/>
    <w:pitch w:val="fixed"/>
    <w:sig w:usb0="00000001" w:usb1="080E0000" w:usb2="00000010" w:usb3="00000000" w:csb0="00040000" w:csb1="00000000"/>
    <w:embedRegular r:id="rId4" w:subsetted="1" w:fontKey="{539E4419-0F4F-4C89-8A12-F65E5483995E}"/>
  </w:font>
  <w:font w:name="方正楷体_GBK">
    <w:panose1 w:val="03000509000000000000"/>
    <w:charset w:val="86"/>
    <w:family w:val="script"/>
    <w:pitch w:val="fixed"/>
    <w:sig w:usb0="00000001" w:usb1="080E0000" w:usb2="00000010" w:usb3="00000000" w:csb0="00040000" w:csb1="00000000"/>
    <w:embedRegular r:id="rId5" w:subsetted="1" w:fontKey="{CBB3D905-C3DA-44D5-9162-25CB5722ACA6}"/>
    <w:embedBold r:id="rId6" w:subsetted="1" w:fontKey="{03DC7162-B226-4454-91B4-ACB1767970D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95113"/>
      <w:docPartObj>
        <w:docPartGallery w:val="Page Numbers (Bottom of Page)"/>
        <w:docPartUnique/>
      </w:docPartObj>
    </w:sdtPr>
    <w:sdtEndPr>
      <w:rPr>
        <w:rFonts w:ascii="方正仿宋_GBK" w:eastAsia="方正仿宋_GBK" w:hint="eastAsia"/>
        <w:sz w:val="28"/>
        <w:szCs w:val="28"/>
      </w:rPr>
    </w:sdtEndPr>
    <w:sdtContent>
      <w:p w14:paraId="64DF935A" w14:textId="0451E518" w:rsidR="000411CF" w:rsidRPr="000411CF" w:rsidRDefault="000411CF">
        <w:pPr>
          <w:pStyle w:val="a8"/>
          <w:rPr>
            <w:rFonts w:ascii="方正仿宋_GBK" w:eastAsia="方正仿宋_GBK"/>
            <w:sz w:val="28"/>
            <w:szCs w:val="28"/>
          </w:rPr>
        </w:pPr>
        <w:r w:rsidRPr="000411CF">
          <w:rPr>
            <w:rFonts w:ascii="方正仿宋_GBK" w:eastAsia="方正仿宋_GBK" w:hint="eastAsia"/>
            <w:sz w:val="28"/>
            <w:szCs w:val="28"/>
          </w:rPr>
          <w:fldChar w:fldCharType="begin"/>
        </w:r>
        <w:r w:rsidRPr="000411CF">
          <w:rPr>
            <w:rFonts w:ascii="方正仿宋_GBK" w:eastAsia="方正仿宋_GBK" w:hint="eastAsia"/>
            <w:sz w:val="28"/>
            <w:szCs w:val="28"/>
          </w:rPr>
          <w:instrText>PAGE   \* MERGEFORMAT</w:instrText>
        </w:r>
        <w:r w:rsidRPr="000411CF">
          <w:rPr>
            <w:rFonts w:ascii="方正仿宋_GBK" w:eastAsia="方正仿宋_GBK" w:hint="eastAsia"/>
            <w:sz w:val="28"/>
            <w:szCs w:val="28"/>
          </w:rPr>
          <w:fldChar w:fldCharType="separate"/>
        </w:r>
        <w:r w:rsidR="00AD57F6" w:rsidRPr="00AD57F6">
          <w:rPr>
            <w:rFonts w:ascii="方正仿宋_GBK" w:eastAsia="方正仿宋_GBK"/>
            <w:noProof/>
            <w:sz w:val="28"/>
            <w:szCs w:val="28"/>
            <w:lang w:val="zh-CN"/>
          </w:rPr>
          <w:t>-</w:t>
        </w:r>
        <w:r w:rsidR="00AD57F6">
          <w:rPr>
            <w:rFonts w:ascii="方正仿宋_GBK" w:eastAsia="方正仿宋_GBK"/>
            <w:noProof/>
            <w:sz w:val="28"/>
            <w:szCs w:val="28"/>
          </w:rPr>
          <w:t xml:space="preserve"> 20 -</w:t>
        </w:r>
        <w:r w:rsidRPr="000411CF">
          <w:rPr>
            <w:rFonts w:ascii="方正仿宋_GBK" w:eastAsia="方正仿宋_GBK"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617066"/>
      <w:docPartObj>
        <w:docPartGallery w:val="Page Numbers (Bottom of Page)"/>
        <w:docPartUnique/>
      </w:docPartObj>
    </w:sdtPr>
    <w:sdtEndPr>
      <w:rPr>
        <w:rFonts w:ascii="方正仿宋_GBK" w:eastAsia="方正仿宋_GBK" w:hint="eastAsia"/>
        <w:sz w:val="28"/>
        <w:szCs w:val="28"/>
      </w:rPr>
    </w:sdtEndPr>
    <w:sdtContent>
      <w:p w14:paraId="4F136938" w14:textId="0E6112F7" w:rsidR="000411CF" w:rsidRPr="000411CF" w:rsidRDefault="000411CF" w:rsidP="000411CF">
        <w:pPr>
          <w:pStyle w:val="a8"/>
          <w:jc w:val="right"/>
          <w:rPr>
            <w:rFonts w:ascii="方正仿宋_GBK" w:eastAsia="方正仿宋_GBK"/>
            <w:sz w:val="28"/>
            <w:szCs w:val="28"/>
          </w:rPr>
        </w:pPr>
        <w:r w:rsidRPr="000411CF">
          <w:rPr>
            <w:rFonts w:ascii="方正仿宋_GBK" w:eastAsia="方正仿宋_GBK" w:hint="eastAsia"/>
            <w:sz w:val="28"/>
            <w:szCs w:val="28"/>
          </w:rPr>
          <w:fldChar w:fldCharType="begin"/>
        </w:r>
        <w:r w:rsidRPr="000411CF">
          <w:rPr>
            <w:rFonts w:ascii="方正仿宋_GBK" w:eastAsia="方正仿宋_GBK" w:hint="eastAsia"/>
            <w:sz w:val="28"/>
            <w:szCs w:val="28"/>
          </w:rPr>
          <w:instrText>PAGE   \* MERGEFORMAT</w:instrText>
        </w:r>
        <w:r w:rsidRPr="000411CF">
          <w:rPr>
            <w:rFonts w:ascii="方正仿宋_GBK" w:eastAsia="方正仿宋_GBK" w:hint="eastAsia"/>
            <w:sz w:val="28"/>
            <w:szCs w:val="28"/>
          </w:rPr>
          <w:fldChar w:fldCharType="separate"/>
        </w:r>
        <w:r w:rsidR="00AD57F6" w:rsidRPr="00AD57F6">
          <w:rPr>
            <w:rFonts w:ascii="方正仿宋_GBK" w:eastAsia="方正仿宋_GBK"/>
            <w:noProof/>
            <w:sz w:val="28"/>
            <w:szCs w:val="28"/>
            <w:lang w:val="zh-CN"/>
          </w:rPr>
          <w:t>-</w:t>
        </w:r>
        <w:r w:rsidR="00AD57F6">
          <w:rPr>
            <w:rFonts w:ascii="方正仿宋_GBK" w:eastAsia="方正仿宋_GBK"/>
            <w:noProof/>
            <w:sz w:val="28"/>
            <w:szCs w:val="28"/>
          </w:rPr>
          <w:t xml:space="preserve"> 21 -</w:t>
        </w:r>
        <w:r w:rsidRPr="000411CF">
          <w:rPr>
            <w:rFonts w:ascii="方正仿宋_GBK" w:eastAsia="方正仿宋_GBK"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E5DDB" w14:textId="77777777" w:rsidR="004F6823" w:rsidRDefault="004F6823" w:rsidP="000411CF">
      <w:r>
        <w:separator/>
      </w:r>
    </w:p>
  </w:footnote>
  <w:footnote w:type="continuationSeparator" w:id="0">
    <w:p w14:paraId="27E3B2E3" w14:textId="77777777" w:rsidR="004F6823" w:rsidRDefault="004F6823" w:rsidP="00041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TrueTypeFonts/>
  <w:saveSubset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9F"/>
    <w:rsid w:val="000004A9"/>
    <w:rsid w:val="00016CC6"/>
    <w:rsid w:val="000411CF"/>
    <w:rsid w:val="000462DF"/>
    <w:rsid w:val="00106721"/>
    <w:rsid w:val="001175DD"/>
    <w:rsid w:val="001A1103"/>
    <w:rsid w:val="00230286"/>
    <w:rsid w:val="00271809"/>
    <w:rsid w:val="00302A6B"/>
    <w:rsid w:val="003C68CD"/>
    <w:rsid w:val="003F738A"/>
    <w:rsid w:val="004261E2"/>
    <w:rsid w:val="00433D4B"/>
    <w:rsid w:val="004D0E96"/>
    <w:rsid w:val="004F6823"/>
    <w:rsid w:val="004F6AF7"/>
    <w:rsid w:val="0052284C"/>
    <w:rsid w:val="005577B8"/>
    <w:rsid w:val="00615247"/>
    <w:rsid w:val="006477E7"/>
    <w:rsid w:val="00655129"/>
    <w:rsid w:val="00695061"/>
    <w:rsid w:val="006D509E"/>
    <w:rsid w:val="006F0002"/>
    <w:rsid w:val="006F448A"/>
    <w:rsid w:val="0075591F"/>
    <w:rsid w:val="00773713"/>
    <w:rsid w:val="0077749F"/>
    <w:rsid w:val="0078388B"/>
    <w:rsid w:val="00890F6A"/>
    <w:rsid w:val="00926F4E"/>
    <w:rsid w:val="00946F56"/>
    <w:rsid w:val="009C3A99"/>
    <w:rsid w:val="009F6E63"/>
    <w:rsid w:val="00A63908"/>
    <w:rsid w:val="00AD57F6"/>
    <w:rsid w:val="00B63CC4"/>
    <w:rsid w:val="00B81009"/>
    <w:rsid w:val="00BB27DA"/>
    <w:rsid w:val="00BC1CB9"/>
    <w:rsid w:val="00BD23C9"/>
    <w:rsid w:val="00BF5735"/>
    <w:rsid w:val="00C12DBD"/>
    <w:rsid w:val="00C67775"/>
    <w:rsid w:val="00C8088C"/>
    <w:rsid w:val="00C929AF"/>
    <w:rsid w:val="00C93237"/>
    <w:rsid w:val="00CD224C"/>
    <w:rsid w:val="00CE0957"/>
    <w:rsid w:val="00D04DE0"/>
    <w:rsid w:val="00D41CF5"/>
    <w:rsid w:val="00D4312D"/>
    <w:rsid w:val="00DA2FF5"/>
    <w:rsid w:val="00DB6045"/>
    <w:rsid w:val="00DD0109"/>
    <w:rsid w:val="00DF7D08"/>
    <w:rsid w:val="00E75C4C"/>
    <w:rsid w:val="00EE200C"/>
    <w:rsid w:val="00FC328F"/>
    <w:rsid w:val="00FD6455"/>
    <w:rsid w:val="01387134"/>
    <w:rsid w:val="02C43D10"/>
    <w:rsid w:val="05122679"/>
    <w:rsid w:val="06DF3B38"/>
    <w:rsid w:val="0863461C"/>
    <w:rsid w:val="0A791FC8"/>
    <w:rsid w:val="0EF97BEC"/>
    <w:rsid w:val="127669D8"/>
    <w:rsid w:val="128D24C3"/>
    <w:rsid w:val="12A52565"/>
    <w:rsid w:val="143519CE"/>
    <w:rsid w:val="19D379B8"/>
    <w:rsid w:val="1C60574F"/>
    <w:rsid w:val="1D1722B1"/>
    <w:rsid w:val="1D756FD8"/>
    <w:rsid w:val="1DA4100A"/>
    <w:rsid w:val="1E621950"/>
    <w:rsid w:val="206C24EE"/>
    <w:rsid w:val="23E629DD"/>
    <w:rsid w:val="2A6428AE"/>
    <w:rsid w:val="30654C8A"/>
    <w:rsid w:val="309061AB"/>
    <w:rsid w:val="36262C62"/>
    <w:rsid w:val="384D4981"/>
    <w:rsid w:val="3FF22F8D"/>
    <w:rsid w:val="403E177F"/>
    <w:rsid w:val="41D74E81"/>
    <w:rsid w:val="45035EE2"/>
    <w:rsid w:val="49B20400"/>
    <w:rsid w:val="4E3A11ED"/>
    <w:rsid w:val="50D36882"/>
    <w:rsid w:val="55313209"/>
    <w:rsid w:val="5D545352"/>
    <w:rsid w:val="5EFA28BD"/>
    <w:rsid w:val="61C15914"/>
    <w:rsid w:val="62B9483E"/>
    <w:rsid w:val="64F9547C"/>
    <w:rsid w:val="67BC1058"/>
    <w:rsid w:val="67C779FD"/>
    <w:rsid w:val="67E37BA5"/>
    <w:rsid w:val="69C75A92"/>
    <w:rsid w:val="6D8761E6"/>
    <w:rsid w:val="6DE8513A"/>
    <w:rsid w:val="6EE55903"/>
    <w:rsid w:val="6EF23207"/>
    <w:rsid w:val="6F2F0F22"/>
    <w:rsid w:val="716E5745"/>
    <w:rsid w:val="71DD7E0A"/>
    <w:rsid w:val="7222374E"/>
    <w:rsid w:val="74C54E31"/>
    <w:rsid w:val="775411A0"/>
    <w:rsid w:val="77CB7931"/>
    <w:rsid w:val="78CF6711"/>
    <w:rsid w:val="79B576B5"/>
    <w:rsid w:val="79FE7AD0"/>
    <w:rsid w:val="7B8E6410"/>
    <w:rsid w:val="7DAE4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FF797"/>
  <w15:docId w15:val="{541DB265-AC91-404F-82BF-859F9CD8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paragraph" w:styleId="1">
    <w:name w:val="heading 1"/>
    <w:basedOn w:val="a"/>
    <w:next w:val="a"/>
    <w:qFormat/>
    <w:pPr>
      <w:keepNext/>
      <w:snapToGrid w:val="0"/>
      <w:spacing w:line="360" w:lineRule="atLeast"/>
      <w:jc w:val="center"/>
      <w:outlineLvl w:val="0"/>
    </w:pPr>
    <w:rPr>
      <w:rFonts w:ascii="宋体" w:eastAsia="宋体" w:hAnsi="宋体"/>
      <w:b/>
      <w:sz w:val="36"/>
    </w:rPr>
  </w:style>
  <w:style w:type="paragraph" w:styleId="3">
    <w:name w:val="heading 3"/>
    <w:basedOn w:val="a"/>
    <w:next w:val="a"/>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rFonts w:ascii="仿宋_GB2312" w:eastAsia="仿宋_GB2312"/>
      <w:sz w:val="32"/>
    </w:rPr>
  </w:style>
  <w:style w:type="paragraph" w:styleId="a4">
    <w:name w:val="annotation text"/>
    <w:basedOn w:val="a"/>
    <w:link w:val="a5"/>
    <w:uiPriority w:val="99"/>
    <w:semiHidden/>
    <w:unhideWhenUsed/>
    <w:qFormat/>
    <w:pPr>
      <w:jc w:val="left"/>
    </w:pPr>
  </w:style>
  <w:style w:type="paragraph" w:styleId="2">
    <w:name w:val="Body Text Indent 2"/>
    <w:basedOn w:val="a"/>
    <w:qFormat/>
    <w:pPr>
      <w:snapToGrid w:val="0"/>
      <w:spacing w:line="560" w:lineRule="atLeast"/>
      <w:ind w:firstLine="54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uiPriority w:val="99"/>
    <w:semiHidden/>
    <w:unhideWhenUsed/>
    <w:qFormat/>
    <w:rPr>
      <w:b/>
      <w:bCs/>
    </w:r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qFormat/>
    <w:rPr>
      <w:sz w:val="21"/>
      <w:szCs w:val="21"/>
    </w:rPr>
  </w:style>
  <w:style w:type="paragraph" w:customStyle="1" w:styleId="53">
    <w:name w:val="目录 53"/>
    <w:next w:val="a"/>
    <w:qFormat/>
    <w:pPr>
      <w:wordWrap w:val="0"/>
      <w:ind w:left="1275"/>
      <w:jc w:val="both"/>
    </w:pPr>
    <w:rPr>
      <w:rFonts w:ascii="Times New Roman" w:eastAsia="宋体" w:hAnsi="Times New Roman" w:cs="Times New Roman"/>
      <w:sz w:val="21"/>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paragraph" w:styleId="af0">
    <w:name w:val="List Paragraph"/>
    <w:basedOn w:val="a"/>
    <w:uiPriority w:val="34"/>
    <w:qFormat/>
    <w:pPr>
      <w:ind w:firstLineChars="200" w:firstLine="420"/>
    </w:pPr>
  </w:style>
  <w:style w:type="character" w:customStyle="1" w:styleId="a7">
    <w:name w:val="批注框文本 字符"/>
    <w:basedOn w:val="a1"/>
    <w:link w:val="a6"/>
    <w:uiPriority w:val="99"/>
    <w:semiHidden/>
    <w:qFormat/>
    <w:rPr>
      <w:kern w:val="2"/>
      <w:sz w:val="18"/>
      <w:szCs w:val="18"/>
    </w:rPr>
  </w:style>
  <w:style w:type="character" w:customStyle="1" w:styleId="NormalCharacter">
    <w:name w:val="NormalCharacter"/>
    <w:qFormat/>
    <w:rPr>
      <w:rFonts w:ascii="Times New Roman" w:eastAsia="宋体" w:hAnsi="Times New Roman"/>
    </w:rPr>
  </w:style>
  <w:style w:type="character" w:customStyle="1" w:styleId="a5">
    <w:name w:val="批注文字 字符"/>
    <w:basedOn w:val="a1"/>
    <w:link w:val="a4"/>
    <w:uiPriority w:val="99"/>
    <w:semiHidden/>
    <w:qFormat/>
    <w:rPr>
      <w:kern w:val="2"/>
      <w:sz w:val="21"/>
      <w:szCs w:val="22"/>
    </w:rPr>
  </w:style>
  <w:style w:type="character" w:customStyle="1" w:styleId="ad">
    <w:name w:val="批注主题 字符"/>
    <w:basedOn w:val="a5"/>
    <w:link w:val="ac"/>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FC6D9-E472-4D86-874F-D2B1DA29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21</Pages>
  <Words>992</Words>
  <Characters>5660</Characters>
  <Application>Microsoft Office Word</Application>
  <DocSecurity>0</DocSecurity>
  <Lines>47</Lines>
  <Paragraphs>13</Paragraphs>
  <ScaleCrop>false</ScaleCrop>
  <Company>China</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王浩川</cp:lastModifiedBy>
  <cp:revision>9</cp:revision>
  <cp:lastPrinted>2025-08-28T03:14:00Z</cp:lastPrinted>
  <dcterms:created xsi:type="dcterms:W3CDTF">2025-09-24T04:59:00Z</dcterms:created>
  <dcterms:modified xsi:type="dcterms:W3CDTF">2025-10-09T02:03:00Z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eyJoZGlkIjoiNzRhOGIzZTU3ZWZhODNkNjI0ZTg5NGQ4NDJiZTQwMjEiLCJ1c2VySWQiOiIxMjc3ODg4NDAxIn0=</vt:lpwstr>
  </property>
  <property fmtid="{D5CDD505-2E9C-101B-9397-08002B2CF9AE}" pid="3" name="KSOProductBuildVer">
    <vt:lpwstr>2052-12.1.0.22529</vt:lpwstr>
  </property>
  <property fmtid="{D5CDD505-2E9C-101B-9397-08002B2CF9AE}" pid="4" name="ICV">
    <vt:lpwstr>4E18355DADEF4B188E55211E41E84981_13</vt:lpwstr>
  </property>
</Properties>
</file>